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2774CBFB" w:rsidR="00A800C7" w:rsidRPr="00320159" w:rsidRDefault="00A800C7" w:rsidP="00A800C7">
      <w:pPr>
        <w:tabs>
          <w:tab w:val="center" w:pos="4536"/>
          <w:tab w:val="right" w:pos="8280"/>
          <w:tab w:val="right" w:pos="9639"/>
        </w:tabs>
        <w:ind w:right="2"/>
        <w:rPr>
          <w:rFonts w:ascii="Arial" w:hAnsi="Arial" w:cs="Arial"/>
          <w:b/>
          <w:bCs/>
          <w:sz w:val="28"/>
          <w:highlight w:val="yellow"/>
        </w:rPr>
      </w:pPr>
      <w:r w:rsidRPr="009826D6">
        <w:rPr>
          <w:rFonts w:ascii="Arial" w:hAnsi="Arial" w:cs="Arial"/>
          <w:b/>
          <w:bCs/>
          <w:sz w:val="28"/>
        </w:rPr>
        <w:t>3GPP TSG RAN WG1 #</w:t>
      </w:r>
      <w:r w:rsidR="00320159" w:rsidRPr="009826D6">
        <w:rPr>
          <w:rFonts w:ascii="Arial" w:hAnsi="Arial" w:cs="Arial"/>
          <w:b/>
          <w:bCs/>
          <w:sz w:val="28"/>
        </w:rPr>
        <w:t>101e</w:t>
      </w:r>
      <w:r w:rsidRPr="009826D6">
        <w:rPr>
          <w:rFonts w:ascii="Arial" w:hAnsi="Arial" w:cs="Arial"/>
          <w:b/>
          <w:bCs/>
          <w:sz w:val="28"/>
        </w:rPr>
        <w:tab/>
      </w:r>
      <w:r w:rsidRPr="009826D6">
        <w:rPr>
          <w:rFonts w:ascii="Arial" w:hAnsi="Arial" w:cs="Arial"/>
          <w:b/>
          <w:bCs/>
          <w:sz w:val="28"/>
        </w:rPr>
        <w:tab/>
      </w:r>
      <w:r w:rsidRPr="00320159">
        <w:rPr>
          <w:rFonts w:ascii="Arial" w:hAnsi="Arial" w:cs="Arial"/>
          <w:b/>
          <w:bCs/>
          <w:sz w:val="28"/>
          <w:highlight w:val="yellow"/>
        </w:rPr>
        <w:tab/>
      </w:r>
      <w:r w:rsidRPr="00395353">
        <w:rPr>
          <w:rFonts w:ascii="Arial" w:hAnsi="Arial" w:cs="Arial"/>
          <w:b/>
          <w:bCs/>
          <w:sz w:val="28"/>
        </w:rPr>
        <w:t>R1-</w:t>
      </w:r>
      <w:r w:rsidR="00320159" w:rsidRPr="00395353">
        <w:rPr>
          <w:rFonts w:ascii="Arial" w:hAnsi="Arial" w:cs="Arial"/>
          <w:b/>
          <w:bCs/>
          <w:sz w:val="28"/>
        </w:rPr>
        <w:t>200</w:t>
      </w:r>
      <w:r w:rsidR="00395353" w:rsidRPr="00395353">
        <w:rPr>
          <w:rFonts w:ascii="Arial" w:hAnsi="Arial" w:cs="Arial" w:hint="eastAsia"/>
          <w:b/>
          <w:bCs/>
          <w:sz w:val="28"/>
        </w:rPr>
        <w:t>4426</w:t>
      </w:r>
    </w:p>
    <w:p w14:paraId="5D0FDFB5" w14:textId="2A6059AA" w:rsidR="00A800C7" w:rsidRPr="009826D6" w:rsidRDefault="009826D6" w:rsidP="00A800C7">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Pr>
          <w:rFonts w:ascii="Arial" w:eastAsia="ＭＳ 明朝" w:hAnsi="Arial" w:cs="Arial" w:hint="eastAsia"/>
          <w:b/>
          <w:bCs/>
          <w:sz w:val="28"/>
        </w:rPr>
        <w:t>May</w:t>
      </w:r>
      <w:r>
        <w:rPr>
          <w:rFonts w:ascii="Arial" w:eastAsia="ＭＳ 明朝" w:hAnsi="Arial" w:cs="Arial"/>
          <w:b/>
          <w:bCs/>
          <w:sz w:val="28"/>
        </w:rPr>
        <w:t xml:space="preserve"> 2</w:t>
      </w:r>
      <w:r>
        <w:rPr>
          <w:rFonts w:ascii="Arial" w:eastAsia="ＭＳ 明朝" w:hAnsi="Arial" w:cs="Arial" w:hint="eastAsia"/>
          <w:b/>
          <w:bCs/>
          <w:sz w:val="28"/>
        </w:rPr>
        <w:t>5</w:t>
      </w:r>
      <w:r w:rsidRPr="00166B82">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June 5</w:t>
      </w:r>
      <w:r w:rsidRPr="00212729">
        <w:rPr>
          <w:rFonts w:ascii="Arial" w:eastAsia="ＭＳ 明朝" w:hAnsi="Arial" w:cs="Arial"/>
          <w:b/>
          <w:bCs/>
          <w:sz w:val="28"/>
          <w:vertAlign w:val="superscript"/>
        </w:rPr>
        <w:t>th</w:t>
      </w:r>
      <w:r>
        <w:rPr>
          <w:rFonts w:ascii="Arial" w:eastAsia="ＭＳ 明朝" w:hAnsi="Arial" w:cs="Arial"/>
          <w:b/>
          <w:bCs/>
          <w:sz w:val="28"/>
        </w:rPr>
        <w:t>, 2020</w:t>
      </w:r>
    </w:p>
    <w:p w14:paraId="07210D9E" w14:textId="77777777" w:rsidR="003F1BAF" w:rsidRPr="00A800C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A8C2E83"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E62471" w:rsidRPr="00E62471">
        <w:rPr>
          <w:rFonts w:hint="eastAsia"/>
          <w:bCs/>
          <w:sz w:val="24"/>
        </w:rPr>
        <w:t>Potential techniques for coverage enhancements</w:t>
      </w:r>
    </w:p>
    <w:p w14:paraId="33948831" w14:textId="399FF5CA"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975FF">
        <w:rPr>
          <w:sz w:val="24"/>
          <w:lang w:val="en-US" w:eastAsia="ja-JP"/>
        </w:rPr>
        <w:t>8.4.</w:t>
      </w:r>
      <w:r w:rsidR="00D975FF">
        <w:rPr>
          <w:rFonts w:hint="eastAsia"/>
          <w:sz w:val="24"/>
          <w:lang w:val="en-US" w:eastAsia="ja-JP"/>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449FFDDD"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are 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1B0CD6">
        <w:tc>
          <w:tcPr>
            <w:tcW w:w="9962"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Pr="002B07F3" w:rsidRDefault="002B07F3" w:rsidP="00127DA7">
      <w:pPr>
        <w:spacing w:afterLines="50" w:after="120"/>
        <w:jc w:val="both"/>
        <w:rPr>
          <w:sz w:val="22"/>
          <w:szCs w:val="22"/>
        </w:rPr>
      </w:pPr>
    </w:p>
    <w:p w14:paraId="54178DC1" w14:textId="0B7ACA9B" w:rsidR="00E62471" w:rsidRDefault="009826D6" w:rsidP="00127DA7">
      <w:pPr>
        <w:spacing w:afterLines="50" w:after="120"/>
        <w:jc w:val="both"/>
        <w:rPr>
          <w:rFonts w:eastAsiaTheme="minorEastAsia"/>
          <w:sz w:val="22"/>
          <w:szCs w:val="22"/>
          <w:lang w:val="en-US"/>
        </w:rPr>
      </w:pPr>
      <w:r>
        <w:rPr>
          <w:rFonts w:eastAsiaTheme="minorEastAsia" w:hint="eastAsia"/>
          <w:sz w:val="22"/>
          <w:szCs w:val="22"/>
          <w:lang w:val="en-US"/>
        </w:rPr>
        <w:t xml:space="preserve">In this contribution, we discuss on the </w:t>
      </w:r>
      <w:r w:rsidR="00D67066">
        <w:rPr>
          <w:rFonts w:eastAsiaTheme="minorEastAsia" w:hint="eastAsia"/>
          <w:sz w:val="22"/>
          <w:szCs w:val="22"/>
          <w:lang w:val="en-US"/>
        </w:rPr>
        <w:t>p</w:t>
      </w:r>
      <w:r w:rsidR="00E62471" w:rsidRPr="00E62471">
        <w:rPr>
          <w:rFonts w:eastAsiaTheme="minorEastAsia"/>
          <w:sz w:val="22"/>
          <w:szCs w:val="22"/>
          <w:lang w:val="en-US"/>
        </w:rPr>
        <w:t>otential techniques for coverage enhancements</w:t>
      </w:r>
      <w:r w:rsidR="00E62471">
        <w:rPr>
          <w:rFonts w:eastAsiaTheme="minorEastAsia" w:hint="eastAsia"/>
          <w:sz w:val="22"/>
          <w:szCs w:val="22"/>
          <w:lang w:val="en-US"/>
        </w:rPr>
        <w:t xml:space="preserve"> based on our initial MCL evaluation results </w:t>
      </w:r>
      <w:r w:rsidR="00E62471">
        <w:rPr>
          <w:rFonts w:eastAsiaTheme="minorEastAsia"/>
          <w:sz w:val="22"/>
          <w:szCs w:val="22"/>
          <w:lang w:val="en-US"/>
        </w:rPr>
        <w:t>introduced</w:t>
      </w:r>
      <w:r w:rsidR="00E62471">
        <w:rPr>
          <w:rFonts w:eastAsiaTheme="minorEastAsia" w:hint="eastAsia"/>
          <w:sz w:val="22"/>
          <w:szCs w:val="22"/>
          <w:lang w:val="en-US"/>
        </w:rPr>
        <w:t xml:space="preserve"> in [2-3].</w:t>
      </w:r>
    </w:p>
    <w:p w14:paraId="763EDAF0" w14:textId="77777777" w:rsidR="002B07F3" w:rsidRDefault="002B07F3" w:rsidP="00127DA7">
      <w:pPr>
        <w:spacing w:afterLines="50" w:after="120"/>
        <w:jc w:val="both"/>
        <w:rPr>
          <w:rFonts w:eastAsiaTheme="minorEastAsia"/>
          <w:sz w:val="22"/>
          <w:szCs w:val="22"/>
          <w:lang w:val="en-US"/>
        </w:rPr>
      </w:pPr>
    </w:p>
    <w:p w14:paraId="0DDCE2F2" w14:textId="28A9BB0E"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7441E">
        <w:rPr>
          <w:rFonts w:eastAsia="ＭＳ 明朝" w:hint="eastAsia"/>
          <w:b/>
          <w:bCs/>
          <w:szCs w:val="24"/>
          <w:lang w:val="en-US"/>
        </w:rPr>
        <w:t>p</w:t>
      </w:r>
      <w:r w:rsidR="00E7441E" w:rsidRPr="00E7441E">
        <w:rPr>
          <w:rFonts w:eastAsia="ＭＳ 明朝"/>
          <w:b/>
          <w:bCs/>
          <w:szCs w:val="24"/>
          <w:lang w:val="en-US"/>
        </w:rPr>
        <w:t>otential techniques for coverage enhancements</w:t>
      </w:r>
    </w:p>
    <w:p w14:paraId="0571FE3E" w14:textId="4581F196" w:rsidR="00E27D16" w:rsidRPr="00E7441E" w:rsidRDefault="00E7441E" w:rsidP="00AA13F2">
      <w:pPr>
        <w:spacing w:afterLines="50" w:after="120"/>
        <w:jc w:val="both"/>
        <w:rPr>
          <w:sz w:val="22"/>
          <w:szCs w:val="22"/>
          <w:lang w:val="en-US"/>
        </w:rPr>
      </w:pPr>
      <w:r>
        <w:rPr>
          <w:rFonts w:hint="eastAsia"/>
          <w:sz w:val="22"/>
          <w:szCs w:val="22"/>
          <w:lang w:val="en-US"/>
        </w:rPr>
        <w:t xml:space="preserve">In [2-3], we introduce our </w:t>
      </w:r>
      <w:r>
        <w:rPr>
          <w:sz w:val="22"/>
          <w:szCs w:val="22"/>
          <w:lang w:val="en-US"/>
        </w:rPr>
        <w:t>initial</w:t>
      </w:r>
      <w:r>
        <w:rPr>
          <w:rFonts w:hint="eastAsia"/>
          <w:sz w:val="22"/>
          <w:szCs w:val="22"/>
          <w:lang w:val="en-US"/>
        </w:rPr>
        <w:t xml:space="preserve"> MCL evaluation results for FR1 and FR2 as a baseline coverage performance in order to identify the performance target for coverage enhancement.</w:t>
      </w:r>
      <w:r w:rsidR="005B7DC7">
        <w:rPr>
          <w:rFonts w:hint="eastAsia"/>
          <w:sz w:val="22"/>
          <w:szCs w:val="22"/>
          <w:lang w:val="en-US"/>
        </w:rPr>
        <w:t xml:space="preserve"> Based on the MCL evaluation results, we have followings observation</w:t>
      </w:r>
      <w:r w:rsidR="003E1EB0">
        <w:rPr>
          <w:rFonts w:hint="eastAsia"/>
          <w:sz w:val="22"/>
          <w:szCs w:val="22"/>
          <w:lang w:val="en-US"/>
        </w:rPr>
        <w:t xml:space="preserve">s for FR1 and FR2, respectively. </w:t>
      </w:r>
    </w:p>
    <w:p w14:paraId="7DCA02DE" w14:textId="77777777" w:rsidR="00E62471" w:rsidRPr="005B7DC7" w:rsidRDefault="00E62471" w:rsidP="00AA13F2">
      <w:pPr>
        <w:spacing w:afterLines="50" w:after="120"/>
        <w:jc w:val="both"/>
        <w:rPr>
          <w:sz w:val="22"/>
          <w:szCs w:val="22"/>
          <w:lang w:val="en-US"/>
        </w:rPr>
      </w:pPr>
    </w:p>
    <w:p w14:paraId="7A0770E6" w14:textId="271FCBA1" w:rsidR="00E27D16" w:rsidRPr="00520646" w:rsidRDefault="00E27D16" w:rsidP="00E27D16">
      <w:pPr>
        <w:spacing w:afterLines="50" w:after="120"/>
        <w:rPr>
          <w:rFonts w:ascii="Times" w:eastAsiaTheme="minorEastAsia" w:hAnsi="Times"/>
          <w:sz w:val="22"/>
          <w:szCs w:val="22"/>
          <w:lang w:val="en-US"/>
        </w:rPr>
      </w:pPr>
      <w:r>
        <w:rPr>
          <w:rFonts w:eastAsia="游明朝" w:hint="eastAsia"/>
          <w:b/>
          <w:sz w:val="22"/>
          <w:szCs w:val="22"/>
          <w:u w:val="single"/>
        </w:rPr>
        <w:t>Observation</w:t>
      </w:r>
      <w:r w:rsidRPr="001A2879">
        <w:rPr>
          <w:rFonts w:eastAsia="游明朝" w:hint="eastAsia"/>
          <w:b/>
          <w:sz w:val="22"/>
          <w:szCs w:val="22"/>
          <w:u w:val="single"/>
        </w:rPr>
        <w:t xml:space="preserve"> </w:t>
      </w:r>
      <w:r w:rsidR="005B7DC7">
        <w:rPr>
          <w:rFonts w:eastAsia="游明朝" w:hint="eastAsia"/>
          <w:b/>
          <w:sz w:val="22"/>
          <w:szCs w:val="22"/>
          <w:u w:val="single"/>
        </w:rPr>
        <w:t>for FR1</w:t>
      </w:r>
      <w:r>
        <w:rPr>
          <w:rFonts w:eastAsia="游明朝" w:hint="eastAsia"/>
          <w:b/>
          <w:sz w:val="22"/>
          <w:szCs w:val="22"/>
        </w:rPr>
        <w:t xml:space="preserve">: </w:t>
      </w:r>
      <w:r w:rsidRPr="00520646">
        <w:rPr>
          <w:rFonts w:eastAsia="游明朝"/>
          <w:b/>
          <w:sz w:val="22"/>
          <w:szCs w:val="22"/>
        </w:rPr>
        <w:t>Improvement of PUSCH may be considered as the first priority, and improvement of PDCCH may be considered as the second priority for FR1 coverage enhancement.</w:t>
      </w:r>
    </w:p>
    <w:p w14:paraId="01333BC3" w14:textId="77777777" w:rsidR="00E27D16" w:rsidRDefault="00E27D16" w:rsidP="00AA13F2">
      <w:pPr>
        <w:spacing w:afterLines="50" w:after="120"/>
        <w:jc w:val="both"/>
        <w:rPr>
          <w:sz w:val="22"/>
          <w:szCs w:val="22"/>
          <w:lang w:val="en-US"/>
        </w:rPr>
      </w:pPr>
    </w:p>
    <w:p w14:paraId="32DC486C" w14:textId="09D3B7AF" w:rsidR="004A0BD0" w:rsidRPr="004A0BD0" w:rsidRDefault="004A0BD0" w:rsidP="00AA13F2">
      <w:pPr>
        <w:spacing w:afterLines="50" w:after="120"/>
        <w:jc w:val="both"/>
        <w:rPr>
          <w:b/>
          <w:sz w:val="22"/>
          <w:szCs w:val="22"/>
          <w:lang w:val="en-US"/>
        </w:rPr>
      </w:pPr>
      <w:r w:rsidRPr="004A0BD0">
        <w:rPr>
          <w:b/>
          <w:sz w:val="22"/>
          <w:szCs w:val="22"/>
          <w:u w:val="single"/>
          <w:lang w:val="en-US"/>
        </w:rPr>
        <w:t>Observation</w:t>
      </w:r>
      <w:r w:rsidR="005B7DC7">
        <w:rPr>
          <w:rFonts w:hint="eastAsia"/>
          <w:b/>
          <w:sz w:val="22"/>
          <w:szCs w:val="22"/>
          <w:u w:val="single"/>
          <w:lang w:val="en-US"/>
        </w:rPr>
        <w:t xml:space="preserve"> for FR2</w:t>
      </w:r>
      <w:r w:rsidRPr="004A0BD0">
        <w:rPr>
          <w:b/>
          <w:sz w:val="22"/>
          <w:szCs w:val="22"/>
          <w:lang w:val="en-US"/>
        </w:rPr>
        <w:t xml:space="preserve">: Improvement of PUSCH may be considered for </w:t>
      </w:r>
      <w:proofErr w:type="spellStart"/>
      <w:r w:rsidRPr="004A0BD0">
        <w:rPr>
          <w:b/>
          <w:sz w:val="22"/>
          <w:szCs w:val="22"/>
          <w:lang w:val="en-US"/>
        </w:rPr>
        <w:t>eMBB</w:t>
      </w:r>
      <w:proofErr w:type="spellEnd"/>
      <w:r w:rsidRPr="004A0BD0">
        <w:rPr>
          <w:b/>
          <w:sz w:val="22"/>
          <w:szCs w:val="22"/>
          <w:lang w:val="en-US"/>
        </w:rPr>
        <w:t xml:space="preserve"> scenario, and improvement of both PDCCH and PUCCH may be considered for VoIP scenario for FR2 coverage enhancement.</w:t>
      </w:r>
    </w:p>
    <w:p w14:paraId="3B1BE61F" w14:textId="77777777" w:rsidR="00E62471" w:rsidRDefault="00E62471" w:rsidP="00AA13F2">
      <w:pPr>
        <w:spacing w:afterLines="50" w:after="120"/>
        <w:jc w:val="both"/>
        <w:rPr>
          <w:sz w:val="22"/>
          <w:szCs w:val="22"/>
          <w:lang w:val="en-US"/>
        </w:rPr>
      </w:pPr>
    </w:p>
    <w:p w14:paraId="112B2159" w14:textId="7385C7DC" w:rsidR="005B7DC7" w:rsidRDefault="003E1EB0" w:rsidP="00AA13F2">
      <w:pPr>
        <w:spacing w:afterLines="50" w:after="120"/>
        <w:jc w:val="both"/>
        <w:rPr>
          <w:sz w:val="22"/>
          <w:szCs w:val="22"/>
          <w:lang w:val="en-US"/>
        </w:rPr>
      </w:pPr>
      <w:r>
        <w:rPr>
          <w:rFonts w:hint="eastAsia"/>
          <w:sz w:val="22"/>
          <w:szCs w:val="22"/>
          <w:lang w:val="en-US"/>
        </w:rPr>
        <w:t xml:space="preserve">Based on the observations, potential techniques for coverage </w:t>
      </w:r>
      <w:r>
        <w:rPr>
          <w:sz w:val="22"/>
          <w:szCs w:val="22"/>
          <w:lang w:val="en-US"/>
        </w:rPr>
        <w:t>enhancement</w:t>
      </w:r>
      <w:r>
        <w:rPr>
          <w:rFonts w:hint="eastAsia"/>
          <w:sz w:val="22"/>
          <w:szCs w:val="22"/>
          <w:lang w:val="en-US"/>
        </w:rPr>
        <w:t xml:space="preserve"> for following </w:t>
      </w:r>
      <w:r>
        <w:rPr>
          <w:sz w:val="22"/>
          <w:szCs w:val="22"/>
          <w:lang w:val="en-US"/>
        </w:rPr>
        <w:t>channels</w:t>
      </w:r>
      <w:r>
        <w:rPr>
          <w:rFonts w:hint="eastAsia"/>
          <w:sz w:val="22"/>
          <w:szCs w:val="22"/>
          <w:lang w:val="en-US"/>
        </w:rPr>
        <w:t xml:space="preserve"> </w:t>
      </w:r>
      <w:r w:rsidR="00FB228C">
        <w:rPr>
          <w:rFonts w:hint="eastAsia"/>
          <w:sz w:val="22"/>
          <w:szCs w:val="22"/>
          <w:lang w:val="en-US"/>
        </w:rPr>
        <w:t>are considered</w:t>
      </w:r>
      <w:r>
        <w:rPr>
          <w:rFonts w:hint="eastAsia"/>
          <w:sz w:val="22"/>
          <w:szCs w:val="22"/>
          <w:lang w:val="en-US"/>
        </w:rPr>
        <w:t>.</w:t>
      </w:r>
    </w:p>
    <w:p w14:paraId="251DEE98" w14:textId="77777777" w:rsidR="003E1EB0" w:rsidRDefault="003E1EB0" w:rsidP="00AA13F2">
      <w:pPr>
        <w:spacing w:afterLines="50" w:after="120"/>
        <w:jc w:val="both"/>
        <w:rPr>
          <w:sz w:val="22"/>
          <w:szCs w:val="22"/>
          <w:lang w:val="en-US"/>
        </w:rPr>
      </w:pPr>
    </w:p>
    <w:p w14:paraId="1279DF61" w14:textId="1E78B6C5" w:rsidR="00E7441E" w:rsidRPr="003E1EB0" w:rsidRDefault="00E7441E" w:rsidP="003E1EB0">
      <w:pPr>
        <w:pStyle w:val="aff6"/>
        <w:numPr>
          <w:ilvl w:val="0"/>
          <w:numId w:val="40"/>
        </w:numPr>
        <w:spacing w:afterLines="50" w:after="120"/>
        <w:ind w:leftChars="0"/>
        <w:jc w:val="both"/>
        <w:rPr>
          <w:sz w:val="22"/>
          <w:szCs w:val="22"/>
          <w:lang w:val="en-US"/>
        </w:rPr>
      </w:pPr>
      <w:r w:rsidRPr="003E1EB0">
        <w:rPr>
          <w:rFonts w:hint="eastAsia"/>
          <w:sz w:val="22"/>
          <w:szCs w:val="22"/>
          <w:lang w:val="en-US"/>
        </w:rPr>
        <w:t xml:space="preserve">PUSCH for FR1 (VoIP and </w:t>
      </w:r>
      <w:proofErr w:type="spellStart"/>
      <w:r w:rsidRPr="003E1EB0">
        <w:rPr>
          <w:rFonts w:hint="eastAsia"/>
          <w:sz w:val="22"/>
          <w:szCs w:val="22"/>
          <w:lang w:val="en-US"/>
        </w:rPr>
        <w:t>eMBB</w:t>
      </w:r>
      <w:proofErr w:type="spellEnd"/>
      <w:r w:rsidRPr="003E1EB0">
        <w:rPr>
          <w:rFonts w:hint="eastAsia"/>
          <w:sz w:val="22"/>
          <w:szCs w:val="22"/>
          <w:lang w:val="en-US"/>
        </w:rPr>
        <w:t>) and FR2 (</w:t>
      </w:r>
      <w:proofErr w:type="spellStart"/>
      <w:r w:rsidRPr="003E1EB0">
        <w:rPr>
          <w:rFonts w:hint="eastAsia"/>
          <w:sz w:val="22"/>
          <w:szCs w:val="22"/>
          <w:lang w:val="en-US"/>
        </w:rPr>
        <w:t>eMBB</w:t>
      </w:r>
      <w:proofErr w:type="spellEnd"/>
      <w:r w:rsidRPr="003E1EB0">
        <w:rPr>
          <w:rFonts w:hint="eastAsia"/>
          <w:sz w:val="22"/>
          <w:szCs w:val="22"/>
          <w:lang w:val="en-US"/>
        </w:rPr>
        <w:t>)</w:t>
      </w:r>
    </w:p>
    <w:p w14:paraId="4F9AF1CD" w14:textId="77777777" w:rsidR="00E7441E" w:rsidRPr="003E1EB0" w:rsidRDefault="00E7441E" w:rsidP="003E1EB0">
      <w:pPr>
        <w:pStyle w:val="aff6"/>
        <w:numPr>
          <w:ilvl w:val="0"/>
          <w:numId w:val="40"/>
        </w:numPr>
        <w:spacing w:afterLines="50" w:after="120"/>
        <w:ind w:leftChars="0"/>
        <w:jc w:val="both"/>
        <w:rPr>
          <w:sz w:val="22"/>
          <w:szCs w:val="22"/>
          <w:lang w:val="en-US"/>
        </w:rPr>
      </w:pPr>
      <w:r w:rsidRPr="003E1EB0">
        <w:rPr>
          <w:rFonts w:hint="eastAsia"/>
          <w:sz w:val="22"/>
          <w:szCs w:val="22"/>
          <w:lang w:val="en-US"/>
        </w:rPr>
        <w:t>PUCCH for FR2 (VoIP)</w:t>
      </w:r>
    </w:p>
    <w:p w14:paraId="687B572A" w14:textId="154414B8" w:rsidR="00E7441E" w:rsidRPr="003E1EB0" w:rsidRDefault="00E7441E" w:rsidP="003E1EB0">
      <w:pPr>
        <w:pStyle w:val="aff6"/>
        <w:numPr>
          <w:ilvl w:val="0"/>
          <w:numId w:val="40"/>
        </w:numPr>
        <w:spacing w:afterLines="50" w:after="120"/>
        <w:ind w:leftChars="0"/>
        <w:jc w:val="both"/>
        <w:rPr>
          <w:sz w:val="22"/>
          <w:szCs w:val="22"/>
          <w:lang w:val="en-US"/>
        </w:rPr>
      </w:pPr>
      <w:r w:rsidRPr="003E1EB0">
        <w:rPr>
          <w:rFonts w:hint="eastAsia"/>
          <w:sz w:val="22"/>
          <w:szCs w:val="22"/>
          <w:lang w:val="en-US"/>
        </w:rPr>
        <w:t>PDCCH for FR1 and FR2 (VoIP)</w:t>
      </w:r>
    </w:p>
    <w:p w14:paraId="4A7F81A4" w14:textId="77777777" w:rsidR="00E7441E" w:rsidRPr="00E7441E" w:rsidRDefault="00E7441E" w:rsidP="00AA13F2">
      <w:pPr>
        <w:spacing w:afterLines="50" w:after="120"/>
        <w:jc w:val="both"/>
        <w:rPr>
          <w:sz w:val="22"/>
          <w:szCs w:val="22"/>
          <w:lang w:val="en-US"/>
        </w:rPr>
      </w:pPr>
    </w:p>
    <w:p w14:paraId="15F18307" w14:textId="06ACF298" w:rsidR="00D975FF" w:rsidRPr="001D6909" w:rsidRDefault="00D975FF" w:rsidP="00D975FF">
      <w:pPr>
        <w:pStyle w:val="2"/>
        <w:rPr>
          <w:b/>
          <w:sz w:val="22"/>
          <w:szCs w:val="22"/>
          <w:lang w:val="en-US"/>
        </w:rPr>
      </w:pPr>
      <w:r w:rsidRPr="001D6909">
        <w:rPr>
          <w:rFonts w:hint="eastAsia"/>
          <w:b/>
          <w:sz w:val="22"/>
          <w:szCs w:val="22"/>
          <w:lang w:val="en-US"/>
        </w:rPr>
        <w:t>2</w:t>
      </w:r>
      <w:r w:rsidRPr="001D6909">
        <w:rPr>
          <w:b/>
          <w:sz w:val="22"/>
          <w:szCs w:val="22"/>
          <w:lang w:val="en-US"/>
        </w:rPr>
        <w:t xml:space="preserve">.1 </w:t>
      </w:r>
      <w:r w:rsidR="005B7DC7" w:rsidRPr="001D6909">
        <w:rPr>
          <w:rFonts w:hint="eastAsia"/>
          <w:b/>
          <w:sz w:val="22"/>
          <w:szCs w:val="22"/>
          <w:lang w:val="en-US"/>
        </w:rPr>
        <w:t xml:space="preserve">PUSCH for FR1 (VoIP and </w:t>
      </w:r>
      <w:proofErr w:type="spellStart"/>
      <w:r w:rsidR="005B7DC7" w:rsidRPr="001D6909">
        <w:rPr>
          <w:rFonts w:hint="eastAsia"/>
          <w:b/>
          <w:sz w:val="22"/>
          <w:szCs w:val="22"/>
          <w:lang w:val="en-US"/>
        </w:rPr>
        <w:t>eMBB</w:t>
      </w:r>
      <w:proofErr w:type="spellEnd"/>
      <w:r w:rsidR="005B7DC7" w:rsidRPr="001D6909">
        <w:rPr>
          <w:rFonts w:hint="eastAsia"/>
          <w:b/>
          <w:sz w:val="22"/>
          <w:szCs w:val="22"/>
          <w:lang w:val="en-US"/>
        </w:rPr>
        <w:t>) and FR2 (</w:t>
      </w:r>
      <w:proofErr w:type="spellStart"/>
      <w:r w:rsidR="005B7DC7" w:rsidRPr="001D6909">
        <w:rPr>
          <w:rFonts w:hint="eastAsia"/>
          <w:b/>
          <w:sz w:val="22"/>
          <w:szCs w:val="22"/>
          <w:lang w:val="en-US"/>
        </w:rPr>
        <w:t>eMBB</w:t>
      </w:r>
      <w:proofErr w:type="spellEnd"/>
      <w:r w:rsidR="005B7DC7" w:rsidRPr="001D6909">
        <w:rPr>
          <w:rFonts w:hint="eastAsia"/>
          <w:b/>
          <w:sz w:val="22"/>
          <w:szCs w:val="22"/>
          <w:lang w:val="en-US"/>
        </w:rPr>
        <w:t>)</w:t>
      </w:r>
    </w:p>
    <w:p w14:paraId="41B235FB" w14:textId="39807E84" w:rsidR="005B7DC7" w:rsidRPr="007B3797" w:rsidRDefault="00FB228C" w:rsidP="007B3797">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PUSCH r</w:t>
      </w:r>
      <w:r w:rsidR="005B7DC7" w:rsidRPr="007B3797">
        <w:rPr>
          <w:rFonts w:hint="eastAsia"/>
          <w:b/>
          <w:sz w:val="22"/>
          <w:szCs w:val="22"/>
          <w:u w:val="single"/>
          <w:lang w:val="en-US"/>
        </w:rPr>
        <w:t>epetition</w:t>
      </w:r>
      <w:r w:rsidR="00042B13" w:rsidRPr="007B3797">
        <w:rPr>
          <w:rFonts w:hint="eastAsia"/>
          <w:b/>
          <w:sz w:val="22"/>
          <w:szCs w:val="22"/>
          <w:u w:val="single"/>
          <w:lang w:val="en-US"/>
        </w:rPr>
        <w:t xml:space="preserve"> and frequency hopping</w:t>
      </w:r>
    </w:p>
    <w:p w14:paraId="0B041C50" w14:textId="4C82FA3B" w:rsidR="00C52B78" w:rsidRDefault="00C52B78" w:rsidP="00D975FF">
      <w:pPr>
        <w:spacing w:afterLines="50" w:after="120"/>
        <w:jc w:val="both"/>
        <w:rPr>
          <w:sz w:val="22"/>
          <w:szCs w:val="22"/>
          <w:lang w:val="en-US"/>
        </w:rPr>
      </w:pPr>
      <w:r>
        <w:rPr>
          <w:rFonts w:hint="eastAsia"/>
          <w:sz w:val="22"/>
          <w:szCs w:val="22"/>
          <w:lang w:val="en-US"/>
        </w:rPr>
        <w:t>PUSCH repetition</w:t>
      </w:r>
      <w:r w:rsidR="00042B13">
        <w:rPr>
          <w:rFonts w:hint="eastAsia"/>
          <w:sz w:val="22"/>
          <w:szCs w:val="22"/>
          <w:lang w:val="en-US"/>
        </w:rPr>
        <w:t xml:space="preserve"> and frequency hopping are</w:t>
      </w:r>
      <w:r>
        <w:rPr>
          <w:rFonts w:hint="eastAsia"/>
          <w:sz w:val="22"/>
          <w:szCs w:val="22"/>
          <w:lang w:val="en-US"/>
        </w:rPr>
        <w:t xml:space="preserve"> one of key technique</w:t>
      </w:r>
      <w:r w:rsidR="00042B13">
        <w:rPr>
          <w:rFonts w:hint="eastAsia"/>
          <w:sz w:val="22"/>
          <w:szCs w:val="22"/>
          <w:lang w:val="en-US"/>
        </w:rPr>
        <w:t>s</w:t>
      </w:r>
      <w:r>
        <w:rPr>
          <w:rFonts w:hint="eastAsia"/>
          <w:sz w:val="22"/>
          <w:szCs w:val="22"/>
          <w:lang w:val="en-US"/>
        </w:rPr>
        <w:t xml:space="preserve"> for coverage</w:t>
      </w:r>
      <w:r w:rsidR="00E9476D">
        <w:rPr>
          <w:rFonts w:hint="eastAsia"/>
          <w:sz w:val="22"/>
          <w:szCs w:val="22"/>
          <w:lang w:val="en-US"/>
        </w:rPr>
        <w:t xml:space="preserve"> performance</w:t>
      </w:r>
      <w:r>
        <w:rPr>
          <w:rFonts w:hint="eastAsia"/>
          <w:sz w:val="22"/>
          <w:szCs w:val="22"/>
          <w:lang w:val="en-US"/>
        </w:rPr>
        <w:t xml:space="preserve"> </w:t>
      </w:r>
      <w:r w:rsidR="008435BE">
        <w:rPr>
          <w:sz w:val="22"/>
          <w:szCs w:val="22"/>
          <w:lang w:val="en-US"/>
        </w:rPr>
        <w:t xml:space="preserve">improvement, </w:t>
      </w:r>
      <w:r>
        <w:rPr>
          <w:rFonts w:hint="eastAsia"/>
          <w:sz w:val="22"/>
          <w:szCs w:val="22"/>
          <w:lang w:val="en-US"/>
        </w:rPr>
        <w:t xml:space="preserve">and </w:t>
      </w:r>
      <w:r w:rsidR="00405226">
        <w:rPr>
          <w:rFonts w:hint="eastAsia"/>
          <w:sz w:val="22"/>
          <w:szCs w:val="22"/>
          <w:lang w:val="en-US"/>
        </w:rPr>
        <w:t xml:space="preserve">PUSCH repetition </w:t>
      </w:r>
      <w:r>
        <w:rPr>
          <w:rFonts w:hint="eastAsia"/>
          <w:sz w:val="22"/>
          <w:szCs w:val="22"/>
          <w:lang w:val="en-US"/>
        </w:rPr>
        <w:t>Type A and Type B</w:t>
      </w:r>
      <w:r w:rsidR="00405226">
        <w:rPr>
          <w:rFonts w:hint="eastAsia"/>
          <w:sz w:val="22"/>
          <w:szCs w:val="22"/>
          <w:lang w:val="en-US"/>
        </w:rPr>
        <w:t xml:space="preserve"> with frequency </w:t>
      </w:r>
      <w:r w:rsidR="00AB6182">
        <w:rPr>
          <w:sz w:val="22"/>
          <w:szCs w:val="22"/>
          <w:lang w:val="en-US"/>
        </w:rPr>
        <w:t>hopping</w:t>
      </w:r>
      <w:r>
        <w:rPr>
          <w:rFonts w:hint="eastAsia"/>
          <w:sz w:val="22"/>
          <w:szCs w:val="22"/>
          <w:lang w:val="en-US"/>
        </w:rPr>
        <w:t xml:space="preserve"> are </w:t>
      </w:r>
      <w:r w:rsidR="008435BE">
        <w:rPr>
          <w:sz w:val="22"/>
          <w:szCs w:val="22"/>
          <w:lang w:val="en-US"/>
        </w:rPr>
        <w:t>already supported</w:t>
      </w:r>
      <w:r w:rsidR="008435BE">
        <w:rPr>
          <w:rFonts w:hint="eastAsia"/>
          <w:sz w:val="22"/>
          <w:szCs w:val="22"/>
          <w:lang w:val="en-US"/>
        </w:rPr>
        <w:t xml:space="preserve"> </w:t>
      </w:r>
      <w:r>
        <w:rPr>
          <w:rFonts w:hint="eastAsia"/>
          <w:sz w:val="22"/>
          <w:szCs w:val="22"/>
          <w:lang w:val="en-US"/>
        </w:rPr>
        <w:t>[</w:t>
      </w:r>
      <w:r w:rsidR="00042B13">
        <w:rPr>
          <w:rFonts w:hint="eastAsia"/>
          <w:sz w:val="22"/>
          <w:szCs w:val="22"/>
          <w:lang w:val="en-US"/>
        </w:rPr>
        <w:t>4</w:t>
      </w:r>
      <w:r>
        <w:rPr>
          <w:rFonts w:hint="eastAsia"/>
          <w:sz w:val="22"/>
          <w:szCs w:val="22"/>
          <w:lang w:val="en-US"/>
        </w:rPr>
        <w:t>].</w:t>
      </w:r>
      <w:r w:rsidR="00042B13">
        <w:rPr>
          <w:rFonts w:hint="eastAsia"/>
          <w:sz w:val="22"/>
          <w:szCs w:val="22"/>
          <w:lang w:val="en-US"/>
        </w:rPr>
        <w:t xml:space="preserve"> </w:t>
      </w:r>
      <w:r w:rsidR="00405226">
        <w:rPr>
          <w:rFonts w:hint="eastAsia"/>
          <w:sz w:val="22"/>
          <w:szCs w:val="22"/>
          <w:lang w:val="en-US"/>
        </w:rPr>
        <w:t xml:space="preserve">Especially, PUSCH </w:t>
      </w:r>
      <w:r w:rsidR="00405226">
        <w:rPr>
          <w:sz w:val="22"/>
          <w:szCs w:val="22"/>
          <w:lang w:val="en-US"/>
        </w:rPr>
        <w:t>repetition</w:t>
      </w:r>
      <w:r w:rsidR="00405226">
        <w:rPr>
          <w:rFonts w:hint="eastAsia"/>
          <w:sz w:val="22"/>
          <w:szCs w:val="22"/>
          <w:lang w:val="en-US"/>
        </w:rPr>
        <w:t xml:space="preserve"> Type B is introduced in Rel-16 for URLLC, and resource mapping for PUSCH </w:t>
      </w:r>
      <w:r w:rsidR="00405226">
        <w:rPr>
          <w:sz w:val="22"/>
          <w:szCs w:val="22"/>
          <w:lang w:val="en-US"/>
        </w:rPr>
        <w:t>repetition</w:t>
      </w:r>
      <w:r w:rsidR="00405226">
        <w:rPr>
          <w:rFonts w:hint="eastAsia"/>
          <w:sz w:val="22"/>
          <w:szCs w:val="22"/>
          <w:lang w:val="en-US"/>
        </w:rPr>
        <w:t xml:space="preserve"> is more </w:t>
      </w:r>
      <w:r w:rsidR="00405226">
        <w:rPr>
          <w:sz w:val="22"/>
          <w:szCs w:val="22"/>
          <w:lang w:val="en-US"/>
        </w:rPr>
        <w:t>flexible</w:t>
      </w:r>
      <w:r w:rsidR="00405226">
        <w:rPr>
          <w:rFonts w:hint="eastAsia"/>
          <w:sz w:val="22"/>
          <w:szCs w:val="22"/>
          <w:lang w:val="en-US"/>
        </w:rPr>
        <w:t xml:space="preserve"> (e.g. intra slot PUSCH repetition) with </w:t>
      </w:r>
      <w:r w:rsidR="006D01F3">
        <w:rPr>
          <w:rFonts w:hint="eastAsia"/>
          <w:sz w:val="22"/>
          <w:szCs w:val="22"/>
          <w:lang w:val="en-US"/>
        </w:rPr>
        <w:t>inter</w:t>
      </w:r>
      <w:r w:rsidR="00405226">
        <w:rPr>
          <w:rFonts w:hint="eastAsia"/>
          <w:sz w:val="22"/>
          <w:szCs w:val="22"/>
          <w:lang w:val="en-US"/>
        </w:rPr>
        <w:t xml:space="preserve">-repetition or inter slot </w:t>
      </w:r>
      <w:r w:rsidR="006D01F3">
        <w:rPr>
          <w:rFonts w:hint="eastAsia"/>
          <w:sz w:val="22"/>
          <w:szCs w:val="22"/>
          <w:lang w:val="en-US"/>
        </w:rPr>
        <w:t xml:space="preserve">frequency hopping. </w:t>
      </w:r>
      <w:r w:rsidR="00E733E5">
        <w:rPr>
          <w:rFonts w:hint="eastAsia"/>
          <w:sz w:val="22"/>
          <w:szCs w:val="22"/>
          <w:lang w:val="en-US"/>
        </w:rPr>
        <w:t xml:space="preserve">Therefore, Rel-16 PUSCH repetition Type B can be a baseline for PUSCH repetition and frequency hopping, and it may </w:t>
      </w:r>
      <w:r w:rsidR="00A258C4">
        <w:rPr>
          <w:rFonts w:hint="eastAsia"/>
          <w:sz w:val="22"/>
          <w:szCs w:val="22"/>
          <w:lang w:val="en-US"/>
        </w:rPr>
        <w:t xml:space="preserve">cover </w:t>
      </w:r>
      <w:r w:rsidR="00E733E5">
        <w:rPr>
          <w:rFonts w:hint="eastAsia"/>
          <w:sz w:val="22"/>
          <w:szCs w:val="22"/>
          <w:lang w:val="en-US"/>
        </w:rPr>
        <w:t>sufficient</w:t>
      </w:r>
      <w:r w:rsidR="00A258C4">
        <w:rPr>
          <w:rFonts w:hint="eastAsia"/>
          <w:sz w:val="22"/>
          <w:szCs w:val="22"/>
          <w:lang w:val="en-US"/>
        </w:rPr>
        <w:t xml:space="preserve"> </w:t>
      </w:r>
      <w:r w:rsidR="00774A81">
        <w:rPr>
          <w:rFonts w:hint="eastAsia"/>
          <w:sz w:val="22"/>
          <w:szCs w:val="22"/>
          <w:lang w:val="en-US"/>
        </w:rPr>
        <w:t>mechanism</w:t>
      </w:r>
      <w:r w:rsidR="00E733E5">
        <w:rPr>
          <w:rFonts w:hint="eastAsia"/>
          <w:sz w:val="22"/>
          <w:szCs w:val="22"/>
          <w:lang w:val="en-US"/>
        </w:rPr>
        <w:t xml:space="preserve"> for the coverage </w:t>
      </w:r>
      <w:r w:rsidR="00A258C4">
        <w:rPr>
          <w:sz w:val="22"/>
          <w:szCs w:val="22"/>
          <w:lang w:val="en-US"/>
        </w:rPr>
        <w:t>enhancement</w:t>
      </w:r>
      <w:r w:rsidR="00E733E5">
        <w:rPr>
          <w:rFonts w:hint="eastAsia"/>
          <w:sz w:val="22"/>
          <w:szCs w:val="22"/>
          <w:lang w:val="en-US"/>
        </w:rPr>
        <w:t>.</w:t>
      </w:r>
    </w:p>
    <w:p w14:paraId="28B2B539" w14:textId="77777777" w:rsidR="00C52B78" w:rsidRDefault="00C52B78" w:rsidP="00D975FF">
      <w:pPr>
        <w:spacing w:afterLines="50" w:after="120"/>
        <w:jc w:val="both"/>
        <w:rPr>
          <w:sz w:val="22"/>
          <w:szCs w:val="22"/>
          <w:lang w:val="en-US"/>
        </w:rPr>
      </w:pPr>
    </w:p>
    <w:p w14:paraId="6956674D" w14:textId="3D5B473E" w:rsidR="005B7DC7" w:rsidRPr="007B3797" w:rsidRDefault="00FB228C" w:rsidP="007B3797">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Power spectrum density</w:t>
      </w:r>
    </w:p>
    <w:p w14:paraId="1DA33148" w14:textId="5A29AF1A" w:rsidR="00042B13" w:rsidRDefault="0048198B" w:rsidP="00AA13F2">
      <w:pPr>
        <w:spacing w:afterLines="50" w:after="120"/>
        <w:jc w:val="both"/>
        <w:rPr>
          <w:sz w:val="22"/>
          <w:szCs w:val="22"/>
          <w:lang w:val="en-US"/>
        </w:rPr>
      </w:pPr>
      <w:r>
        <w:rPr>
          <w:rFonts w:hint="eastAsia"/>
          <w:sz w:val="22"/>
          <w:szCs w:val="22"/>
          <w:lang w:val="en-US"/>
        </w:rPr>
        <w:t xml:space="preserve">Power spectrum density (PSD) may be one of the important factors for coverage performance, and following two approaches are considered for data transmission. </w:t>
      </w:r>
    </w:p>
    <w:p w14:paraId="4C4C04AE" w14:textId="77777777" w:rsidR="00AD4C92" w:rsidRDefault="00AD4C92" w:rsidP="00AA13F2">
      <w:pPr>
        <w:spacing w:afterLines="50" w:after="120"/>
        <w:jc w:val="both"/>
        <w:rPr>
          <w:sz w:val="22"/>
          <w:szCs w:val="22"/>
          <w:lang w:val="en-US"/>
        </w:rPr>
      </w:pPr>
    </w:p>
    <w:p w14:paraId="408F633F" w14:textId="228380E1" w:rsidR="00042B13" w:rsidRPr="002F3438" w:rsidRDefault="002F3438" w:rsidP="002F3438">
      <w:pPr>
        <w:pStyle w:val="aff6"/>
        <w:numPr>
          <w:ilvl w:val="0"/>
          <w:numId w:val="42"/>
        </w:numPr>
        <w:spacing w:afterLines="50" w:after="120"/>
        <w:ind w:leftChars="0"/>
        <w:jc w:val="both"/>
        <w:rPr>
          <w:sz w:val="22"/>
          <w:szCs w:val="22"/>
          <w:lang w:val="en-US"/>
        </w:rPr>
      </w:pPr>
      <w:r w:rsidRPr="002F3438">
        <w:rPr>
          <w:sz w:val="22"/>
          <w:szCs w:val="22"/>
          <w:lang w:val="en-US"/>
        </w:rPr>
        <w:t>H</w:t>
      </w:r>
      <w:r w:rsidRPr="002F3438">
        <w:rPr>
          <w:rFonts w:hint="eastAsia"/>
          <w:sz w:val="22"/>
          <w:szCs w:val="22"/>
          <w:lang w:val="en-US"/>
        </w:rPr>
        <w:t xml:space="preserve">igh PSD (small number of </w:t>
      </w:r>
      <w:r w:rsidR="004E02CB">
        <w:rPr>
          <w:rFonts w:hint="eastAsia"/>
          <w:sz w:val="22"/>
          <w:szCs w:val="22"/>
          <w:lang w:val="en-US"/>
        </w:rPr>
        <w:t>P</w:t>
      </w:r>
      <w:r w:rsidRPr="002F3438">
        <w:rPr>
          <w:rFonts w:hint="eastAsia"/>
          <w:sz w:val="22"/>
          <w:szCs w:val="22"/>
          <w:lang w:val="en-US"/>
        </w:rPr>
        <w:t>RBs) with high coding rate</w:t>
      </w:r>
    </w:p>
    <w:p w14:paraId="4A4400C3" w14:textId="29F40E5B" w:rsidR="002F3438" w:rsidRPr="002F3438" w:rsidRDefault="002F3438" w:rsidP="002F3438">
      <w:pPr>
        <w:pStyle w:val="aff6"/>
        <w:numPr>
          <w:ilvl w:val="0"/>
          <w:numId w:val="42"/>
        </w:numPr>
        <w:spacing w:afterLines="50" w:after="120"/>
        <w:ind w:leftChars="0"/>
        <w:jc w:val="both"/>
        <w:rPr>
          <w:sz w:val="22"/>
          <w:szCs w:val="22"/>
          <w:lang w:val="en-US"/>
        </w:rPr>
      </w:pPr>
      <w:r w:rsidRPr="002F3438">
        <w:rPr>
          <w:rFonts w:hint="eastAsia"/>
          <w:sz w:val="22"/>
          <w:szCs w:val="22"/>
          <w:lang w:val="en-US"/>
        </w:rPr>
        <w:t xml:space="preserve">Low PSD (large number of </w:t>
      </w:r>
      <w:r w:rsidR="004E02CB">
        <w:rPr>
          <w:rFonts w:hint="eastAsia"/>
          <w:sz w:val="22"/>
          <w:szCs w:val="22"/>
          <w:lang w:val="en-US"/>
        </w:rPr>
        <w:t>P</w:t>
      </w:r>
      <w:r w:rsidRPr="002F3438">
        <w:rPr>
          <w:rFonts w:hint="eastAsia"/>
          <w:sz w:val="22"/>
          <w:szCs w:val="22"/>
          <w:lang w:val="en-US"/>
        </w:rPr>
        <w:t>RBs) with low coding rate</w:t>
      </w:r>
    </w:p>
    <w:p w14:paraId="5155312A" w14:textId="77777777" w:rsidR="00AD4C92" w:rsidRDefault="00AD4C92" w:rsidP="00AA13F2">
      <w:pPr>
        <w:spacing w:afterLines="50" w:after="120"/>
        <w:jc w:val="both"/>
        <w:rPr>
          <w:sz w:val="22"/>
          <w:szCs w:val="22"/>
          <w:lang w:val="en-US"/>
        </w:rPr>
      </w:pPr>
    </w:p>
    <w:p w14:paraId="12B31B4F" w14:textId="278676F9" w:rsidR="00AD4C92" w:rsidRDefault="00AD4C92" w:rsidP="00AD4C92">
      <w:pPr>
        <w:spacing w:afterLines="50" w:after="120"/>
        <w:jc w:val="both"/>
        <w:rPr>
          <w:sz w:val="22"/>
          <w:szCs w:val="22"/>
          <w:lang w:val="en-US"/>
        </w:rPr>
      </w:pPr>
      <w:r>
        <w:rPr>
          <w:rFonts w:hint="eastAsia"/>
          <w:sz w:val="22"/>
          <w:szCs w:val="22"/>
          <w:lang w:val="en-US"/>
        </w:rPr>
        <w:t>In order to evaluate which approach is sufficient for coverage performance, PUSCH BLER performance with different number of PRB and coding rate is considered, and simulation result</w:t>
      </w:r>
      <w:r w:rsidR="004E02CB">
        <w:rPr>
          <w:rFonts w:hint="eastAsia"/>
          <w:sz w:val="22"/>
          <w:szCs w:val="22"/>
          <w:lang w:val="en-US"/>
        </w:rPr>
        <w:t xml:space="preserve"> is shown in Fig.1</w:t>
      </w:r>
      <w:r>
        <w:rPr>
          <w:rFonts w:hint="eastAsia"/>
          <w:sz w:val="22"/>
          <w:szCs w:val="22"/>
          <w:lang w:val="en-US"/>
        </w:rPr>
        <w:t>.</w:t>
      </w:r>
      <w:r w:rsidR="004E02CB">
        <w:rPr>
          <w:rFonts w:hint="eastAsia"/>
          <w:sz w:val="22"/>
          <w:szCs w:val="22"/>
          <w:lang w:val="en-US"/>
        </w:rPr>
        <w:t xml:space="preserve"> Simulation </w:t>
      </w:r>
      <w:r w:rsidR="004E02CB">
        <w:rPr>
          <w:sz w:val="22"/>
          <w:szCs w:val="22"/>
          <w:lang w:val="en-US"/>
        </w:rPr>
        <w:t>assumption</w:t>
      </w:r>
      <w:r w:rsidR="004E02CB">
        <w:rPr>
          <w:rFonts w:hint="eastAsia"/>
          <w:sz w:val="22"/>
          <w:szCs w:val="22"/>
          <w:lang w:val="en-US"/>
        </w:rPr>
        <w:t xml:space="preserve"> introduced in [2]</w:t>
      </w:r>
      <w:r w:rsidR="002025AC">
        <w:rPr>
          <w:rFonts w:hint="eastAsia"/>
          <w:sz w:val="22"/>
          <w:szCs w:val="22"/>
          <w:lang w:val="en-US"/>
        </w:rPr>
        <w:t xml:space="preserve"> for FR1</w:t>
      </w:r>
      <w:r w:rsidR="004E02CB">
        <w:rPr>
          <w:rFonts w:hint="eastAsia"/>
          <w:sz w:val="22"/>
          <w:szCs w:val="22"/>
          <w:lang w:val="en-US"/>
        </w:rPr>
        <w:t xml:space="preserve"> is </w:t>
      </w:r>
      <w:r w:rsidR="00027916">
        <w:rPr>
          <w:rFonts w:hint="eastAsia"/>
          <w:sz w:val="22"/>
          <w:szCs w:val="22"/>
          <w:lang w:val="en-US"/>
        </w:rPr>
        <w:t>used</w:t>
      </w:r>
      <w:r w:rsidR="004E02CB">
        <w:rPr>
          <w:rFonts w:hint="eastAsia"/>
          <w:sz w:val="22"/>
          <w:szCs w:val="22"/>
          <w:lang w:val="en-US"/>
        </w:rPr>
        <w:t xml:space="preserve"> for the simulation. As shown in Fig.1, approximately 2 dB difference is confirmed for BLER </w:t>
      </w:r>
      <w:r w:rsidR="004E02CB">
        <w:rPr>
          <w:sz w:val="22"/>
          <w:szCs w:val="22"/>
          <w:lang w:val="en-US"/>
        </w:rPr>
        <w:t>performance</w:t>
      </w:r>
      <w:r w:rsidR="004E02CB">
        <w:rPr>
          <w:rFonts w:hint="eastAsia"/>
          <w:sz w:val="22"/>
          <w:szCs w:val="22"/>
          <w:lang w:val="en-US"/>
        </w:rPr>
        <w:t xml:space="preserve">, on the other hand, 3 dB MCL gain can be expected with reducing the number of PRBs to half. </w:t>
      </w:r>
      <w:r w:rsidR="002025AC">
        <w:rPr>
          <w:rFonts w:hint="eastAsia"/>
          <w:sz w:val="22"/>
          <w:szCs w:val="22"/>
          <w:lang w:val="en-US"/>
        </w:rPr>
        <w:t xml:space="preserve">Therefore, we can expect that high PSD (small number of PRBs) with high coding rate may have advantage for coverage performance, and </w:t>
      </w:r>
      <w:r w:rsidR="00E733E5">
        <w:rPr>
          <w:rFonts w:hint="eastAsia"/>
          <w:sz w:val="22"/>
          <w:szCs w:val="22"/>
          <w:lang w:val="en-US"/>
        </w:rPr>
        <w:t xml:space="preserve">additional </w:t>
      </w:r>
      <w:r w:rsidR="002025AC">
        <w:rPr>
          <w:rFonts w:hint="eastAsia"/>
          <w:sz w:val="22"/>
          <w:szCs w:val="22"/>
          <w:lang w:val="en-US"/>
        </w:rPr>
        <w:t>PRB</w:t>
      </w:r>
      <w:r w:rsidR="00E733E5">
        <w:rPr>
          <w:rFonts w:hint="eastAsia"/>
          <w:sz w:val="22"/>
          <w:szCs w:val="22"/>
          <w:lang w:val="en-US"/>
        </w:rPr>
        <w:t xml:space="preserve"> unit</w:t>
      </w:r>
      <w:r w:rsidR="002025AC">
        <w:rPr>
          <w:rFonts w:hint="eastAsia"/>
          <w:sz w:val="22"/>
          <w:szCs w:val="22"/>
          <w:lang w:val="en-US"/>
        </w:rPr>
        <w:t xml:space="preserve"> with smaller number of subcarriers (e.g. half PRB with 6 subcarriers) may be one of the potential techniques for PUSCH/PDSCH for coverage enhancement.</w:t>
      </w:r>
    </w:p>
    <w:p w14:paraId="117D901C" w14:textId="77777777" w:rsidR="00AD4C92" w:rsidRDefault="00AD4C92" w:rsidP="00AA13F2">
      <w:pPr>
        <w:spacing w:afterLines="50" w:after="120"/>
        <w:jc w:val="both"/>
        <w:rPr>
          <w:sz w:val="22"/>
          <w:szCs w:val="22"/>
          <w:lang w:val="en-US"/>
        </w:rPr>
      </w:pPr>
    </w:p>
    <w:p w14:paraId="43780B1B" w14:textId="3B92B1A6" w:rsidR="0048198B" w:rsidRDefault="00836CF5" w:rsidP="0048198B">
      <w:pPr>
        <w:spacing w:afterLines="50" w:after="120"/>
        <w:jc w:val="center"/>
        <w:rPr>
          <w:sz w:val="22"/>
          <w:szCs w:val="22"/>
          <w:lang w:val="en-US"/>
        </w:rPr>
      </w:pPr>
      <w:r>
        <w:rPr>
          <w:noProof/>
          <w:sz w:val="22"/>
          <w:szCs w:val="22"/>
          <w:lang w:val="en-US"/>
        </w:rPr>
        <w:lastRenderedPageBreak/>
        <w:drawing>
          <wp:inline distT="0" distB="0" distL="0" distR="0" wp14:anchorId="38CC5C96" wp14:editId="224E56FE">
            <wp:extent cx="5443200" cy="26114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3200" cy="2611440"/>
                    </a:xfrm>
                    <a:prstGeom prst="rect">
                      <a:avLst/>
                    </a:prstGeom>
                    <a:noFill/>
                    <a:ln>
                      <a:noFill/>
                    </a:ln>
                  </pic:spPr>
                </pic:pic>
              </a:graphicData>
            </a:graphic>
          </wp:inline>
        </w:drawing>
      </w:r>
    </w:p>
    <w:p w14:paraId="6F4EE40C" w14:textId="4728D3D5" w:rsidR="0048198B" w:rsidRDefault="0048198B" w:rsidP="0048198B">
      <w:pPr>
        <w:spacing w:afterLines="50" w:after="120"/>
        <w:jc w:val="center"/>
        <w:rPr>
          <w:sz w:val="22"/>
          <w:szCs w:val="22"/>
          <w:lang w:val="en-US"/>
        </w:rPr>
      </w:pPr>
      <w:r>
        <w:rPr>
          <w:rFonts w:hint="eastAsia"/>
          <w:sz w:val="22"/>
          <w:szCs w:val="22"/>
          <w:lang w:val="en-US"/>
        </w:rPr>
        <w:t xml:space="preserve">Fig. </w:t>
      </w:r>
      <w:r w:rsidR="004E02CB">
        <w:rPr>
          <w:rFonts w:hint="eastAsia"/>
          <w:sz w:val="22"/>
          <w:szCs w:val="22"/>
          <w:lang w:val="en-US"/>
        </w:rPr>
        <w:t>1</w:t>
      </w:r>
      <w:r>
        <w:rPr>
          <w:rFonts w:hint="eastAsia"/>
          <w:sz w:val="22"/>
          <w:szCs w:val="22"/>
          <w:lang w:val="en-US"/>
        </w:rPr>
        <w:t>:</w:t>
      </w:r>
      <w:r w:rsidR="004E02CB">
        <w:rPr>
          <w:rFonts w:hint="eastAsia"/>
          <w:sz w:val="22"/>
          <w:szCs w:val="22"/>
          <w:lang w:val="en-US"/>
        </w:rPr>
        <w:t xml:space="preserve"> PUSCH BLER performance with different number of PRB and coding rate</w:t>
      </w:r>
    </w:p>
    <w:p w14:paraId="70C88815" w14:textId="77777777" w:rsidR="0048198B" w:rsidRDefault="0048198B" w:rsidP="00AA13F2">
      <w:pPr>
        <w:spacing w:afterLines="50" w:after="120"/>
        <w:jc w:val="both"/>
        <w:rPr>
          <w:sz w:val="22"/>
          <w:szCs w:val="22"/>
          <w:lang w:val="en-US"/>
        </w:rPr>
      </w:pPr>
    </w:p>
    <w:p w14:paraId="2751E110" w14:textId="0453773D" w:rsidR="00E733E5" w:rsidRDefault="002025AC" w:rsidP="00E733E5">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sidR="006D01F3">
        <w:rPr>
          <w:rFonts w:eastAsia="游明朝" w:hint="eastAsia"/>
          <w:b/>
          <w:sz w:val="22"/>
          <w:szCs w:val="22"/>
          <w:u w:val="single"/>
        </w:rPr>
        <w:t>1</w:t>
      </w:r>
      <w:r>
        <w:rPr>
          <w:rFonts w:eastAsia="游明朝" w:hint="eastAsia"/>
          <w:b/>
          <w:sz w:val="22"/>
          <w:szCs w:val="22"/>
        </w:rPr>
        <w:t xml:space="preserve">: </w:t>
      </w:r>
      <w:r w:rsidR="00E733E5">
        <w:rPr>
          <w:rFonts w:eastAsia="游明朝" w:hint="eastAsia"/>
          <w:b/>
          <w:sz w:val="22"/>
          <w:szCs w:val="22"/>
        </w:rPr>
        <w:t>H</w:t>
      </w:r>
      <w:r w:rsidR="00E733E5" w:rsidRPr="00E733E5">
        <w:rPr>
          <w:rFonts w:eastAsia="游明朝"/>
          <w:b/>
          <w:sz w:val="22"/>
          <w:szCs w:val="22"/>
        </w:rPr>
        <w:t>igh PSD (small number of PRBs) with high coding rate may have advantage for coverage performance, and additional PRB unit with smaller number of subcarriers (e.g. half PRB with 6 subcarriers) may be one of the potential techniques for PUSCH/PDSCH for coverage enhancement.</w:t>
      </w:r>
    </w:p>
    <w:p w14:paraId="618AF4CE" w14:textId="77777777" w:rsidR="002025AC" w:rsidRDefault="002025AC" w:rsidP="00AA13F2">
      <w:pPr>
        <w:spacing w:afterLines="50" w:after="120"/>
        <w:jc w:val="both"/>
        <w:rPr>
          <w:sz w:val="22"/>
          <w:szCs w:val="22"/>
          <w:lang w:val="en-US"/>
        </w:rPr>
      </w:pPr>
    </w:p>
    <w:p w14:paraId="2772D7BE" w14:textId="7BCB5B94" w:rsidR="005B7DC7" w:rsidRPr="007B3797" w:rsidRDefault="005B7DC7" w:rsidP="007B3797">
      <w:pPr>
        <w:pStyle w:val="aff6"/>
        <w:numPr>
          <w:ilvl w:val="0"/>
          <w:numId w:val="44"/>
        </w:numPr>
        <w:spacing w:afterLines="50" w:after="120"/>
        <w:ind w:leftChars="0"/>
        <w:jc w:val="both"/>
        <w:rPr>
          <w:b/>
          <w:sz w:val="22"/>
          <w:szCs w:val="22"/>
          <w:u w:val="single"/>
          <w:lang w:val="en-US"/>
        </w:rPr>
      </w:pPr>
      <w:r w:rsidRPr="007B3797">
        <w:rPr>
          <w:rFonts w:hint="eastAsia"/>
          <w:b/>
          <w:sz w:val="22"/>
          <w:szCs w:val="22"/>
          <w:u w:val="single"/>
          <w:lang w:val="en-US"/>
        </w:rPr>
        <w:t>DM-RS</w:t>
      </w:r>
    </w:p>
    <w:p w14:paraId="6BFE267F" w14:textId="337917F5" w:rsidR="00D975FF" w:rsidRDefault="002025AC" w:rsidP="00AA13F2">
      <w:pPr>
        <w:spacing w:afterLines="50" w:after="120"/>
        <w:jc w:val="both"/>
        <w:rPr>
          <w:sz w:val="22"/>
          <w:szCs w:val="22"/>
          <w:lang w:val="en-US"/>
        </w:rPr>
      </w:pPr>
      <w:r>
        <w:rPr>
          <w:rFonts w:hint="eastAsia"/>
          <w:sz w:val="22"/>
          <w:szCs w:val="22"/>
          <w:lang w:val="en-US"/>
        </w:rPr>
        <w:t>Enhancement of DM-RS may be one of the important factors</w:t>
      </w:r>
      <w:r w:rsidR="00D91A19">
        <w:rPr>
          <w:rFonts w:hint="eastAsia"/>
          <w:sz w:val="22"/>
          <w:szCs w:val="22"/>
          <w:lang w:val="en-US"/>
        </w:rPr>
        <w:t xml:space="preserve">, and dense DM-RS mapping may be </w:t>
      </w:r>
      <w:r w:rsidR="00F61107">
        <w:rPr>
          <w:rFonts w:hint="eastAsia"/>
          <w:sz w:val="22"/>
          <w:szCs w:val="22"/>
          <w:lang w:val="en-US"/>
        </w:rPr>
        <w:t xml:space="preserve">a </w:t>
      </w:r>
      <w:r w:rsidR="00D91A19">
        <w:rPr>
          <w:rFonts w:hint="eastAsia"/>
          <w:sz w:val="22"/>
          <w:szCs w:val="22"/>
          <w:lang w:val="en-US"/>
        </w:rPr>
        <w:t>baseline</w:t>
      </w:r>
      <w:r>
        <w:rPr>
          <w:rFonts w:hint="eastAsia"/>
          <w:sz w:val="22"/>
          <w:szCs w:val="22"/>
          <w:lang w:val="en-US"/>
        </w:rPr>
        <w:t xml:space="preserve"> for coverage performance</w:t>
      </w:r>
      <w:r w:rsidR="00F61107">
        <w:rPr>
          <w:rFonts w:hint="eastAsia"/>
          <w:sz w:val="22"/>
          <w:szCs w:val="22"/>
          <w:lang w:val="en-US"/>
        </w:rPr>
        <w:t xml:space="preserve"> for better channel estimation. </w:t>
      </w:r>
      <w:r w:rsidR="00027916">
        <w:rPr>
          <w:sz w:val="22"/>
          <w:szCs w:val="22"/>
          <w:lang w:val="en-US"/>
        </w:rPr>
        <w:t>I</w:t>
      </w:r>
      <w:r w:rsidR="00027916">
        <w:rPr>
          <w:rFonts w:hint="eastAsia"/>
          <w:sz w:val="22"/>
          <w:szCs w:val="22"/>
          <w:lang w:val="en-US"/>
        </w:rPr>
        <w:t xml:space="preserve">n order to analyze the density of DM-RS for PUSCH BLER performance, PUSCH BLER performance with different DM-RS configurations are evaluated, and simulation result is shown in Fig.2. Simulation </w:t>
      </w:r>
      <w:r w:rsidR="00027916">
        <w:rPr>
          <w:sz w:val="22"/>
          <w:szCs w:val="22"/>
          <w:lang w:val="en-US"/>
        </w:rPr>
        <w:t>assumption</w:t>
      </w:r>
      <w:r w:rsidR="00027916">
        <w:rPr>
          <w:rFonts w:hint="eastAsia"/>
          <w:sz w:val="22"/>
          <w:szCs w:val="22"/>
          <w:lang w:val="en-US"/>
        </w:rPr>
        <w:t xml:space="preserve"> introduced in [2] for FR1 is used for the simulation. As shown in Fig.1,</w:t>
      </w:r>
      <w:r w:rsidR="00B248B1">
        <w:rPr>
          <w:rFonts w:hint="eastAsia"/>
          <w:sz w:val="22"/>
          <w:szCs w:val="22"/>
          <w:lang w:val="en-US"/>
        </w:rPr>
        <w:t xml:space="preserve"> </w:t>
      </w:r>
      <w:r w:rsidR="00AB6182">
        <w:rPr>
          <w:rFonts w:hint="eastAsia"/>
          <w:sz w:val="22"/>
          <w:szCs w:val="22"/>
          <w:lang w:val="en-US"/>
        </w:rPr>
        <w:t xml:space="preserve">when </w:t>
      </w:r>
      <w:r w:rsidR="00B248B1">
        <w:rPr>
          <w:sz w:val="22"/>
          <w:szCs w:val="22"/>
          <w:lang w:val="en-US"/>
        </w:rPr>
        <w:t>dense</w:t>
      </w:r>
      <w:r w:rsidR="00B248B1">
        <w:rPr>
          <w:rFonts w:hint="eastAsia"/>
          <w:sz w:val="22"/>
          <w:szCs w:val="22"/>
          <w:lang w:val="en-US"/>
        </w:rPr>
        <w:t>r</w:t>
      </w:r>
      <w:r w:rsidR="00B248B1">
        <w:rPr>
          <w:sz w:val="22"/>
          <w:szCs w:val="22"/>
          <w:lang w:val="en-US"/>
        </w:rPr>
        <w:t xml:space="preserve"> DM-RS mapping </w:t>
      </w:r>
      <w:r w:rsidR="00B248B1">
        <w:rPr>
          <w:rFonts w:hint="eastAsia"/>
          <w:sz w:val="22"/>
          <w:szCs w:val="22"/>
          <w:lang w:val="en-US"/>
        </w:rPr>
        <w:t xml:space="preserve">(e.g. 2 for DM-RS symbol duration, and pos3 for additional DM-RS symbol position) is </w:t>
      </w:r>
      <w:r w:rsidR="00B248B1">
        <w:rPr>
          <w:sz w:val="22"/>
          <w:szCs w:val="22"/>
          <w:lang w:val="en-US"/>
        </w:rPr>
        <w:t>additionally</w:t>
      </w:r>
      <w:r w:rsidR="00B248B1">
        <w:rPr>
          <w:rFonts w:hint="eastAsia"/>
          <w:sz w:val="22"/>
          <w:szCs w:val="22"/>
          <w:lang w:val="en-US"/>
        </w:rPr>
        <w:t xml:space="preserve"> introduced for PUSCH/PDSCH, approximately 1 dB gain may be expected for coverage performance. </w:t>
      </w:r>
      <w:r w:rsidR="00F61107">
        <w:rPr>
          <w:rFonts w:hint="eastAsia"/>
          <w:sz w:val="22"/>
          <w:szCs w:val="22"/>
          <w:lang w:val="en-US"/>
        </w:rPr>
        <w:t>On the other hand, it</w:t>
      </w:r>
      <w:r w:rsidR="00F61107">
        <w:rPr>
          <w:sz w:val="22"/>
          <w:szCs w:val="22"/>
          <w:lang w:val="en-US"/>
        </w:rPr>
        <w:t>’</w:t>
      </w:r>
      <w:r w:rsidR="00F61107">
        <w:rPr>
          <w:rFonts w:hint="eastAsia"/>
          <w:sz w:val="22"/>
          <w:szCs w:val="22"/>
          <w:lang w:val="en-US"/>
        </w:rPr>
        <w:t xml:space="preserve">s also considered that dense DM-RS reduces PUSCH/PDSCH </w:t>
      </w:r>
      <w:r w:rsidR="00F61107">
        <w:rPr>
          <w:sz w:val="22"/>
          <w:szCs w:val="22"/>
          <w:lang w:val="en-US"/>
        </w:rPr>
        <w:t>resource</w:t>
      </w:r>
      <w:r w:rsidR="00F61107">
        <w:rPr>
          <w:rFonts w:hint="eastAsia"/>
          <w:sz w:val="22"/>
          <w:szCs w:val="22"/>
          <w:lang w:val="en-US"/>
        </w:rPr>
        <w:t>.</w:t>
      </w:r>
      <w:r w:rsidR="00E41808">
        <w:rPr>
          <w:rFonts w:hint="eastAsia"/>
          <w:sz w:val="22"/>
          <w:szCs w:val="22"/>
          <w:lang w:val="en-US"/>
        </w:rPr>
        <w:t xml:space="preserve"> </w:t>
      </w:r>
    </w:p>
    <w:p w14:paraId="522B100C" w14:textId="77777777" w:rsidR="00042B13" w:rsidRDefault="00042B13" w:rsidP="00AA13F2">
      <w:pPr>
        <w:spacing w:afterLines="50" w:after="120"/>
        <w:jc w:val="both"/>
        <w:rPr>
          <w:sz w:val="22"/>
          <w:szCs w:val="22"/>
          <w:lang w:val="en-US"/>
        </w:rPr>
      </w:pPr>
    </w:p>
    <w:p w14:paraId="6C1F1975" w14:textId="0834CB9E" w:rsidR="00F61107" w:rsidRDefault="00027916" w:rsidP="00F61107">
      <w:pPr>
        <w:spacing w:afterLines="50" w:after="120"/>
        <w:jc w:val="center"/>
        <w:rPr>
          <w:sz w:val="22"/>
          <w:szCs w:val="22"/>
          <w:lang w:val="en-US"/>
        </w:rPr>
      </w:pPr>
      <w:r>
        <w:rPr>
          <w:noProof/>
          <w:sz w:val="22"/>
          <w:szCs w:val="22"/>
          <w:lang w:val="en-US"/>
        </w:rPr>
        <w:drawing>
          <wp:inline distT="0" distB="0" distL="0" distR="0" wp14:anchorId="2AF5400B" wp14:editId="505C5FF3">
            <wp:extent cx="6327648" cy="2854508"/>
            <wp:effectExtent l="0" t="0" r="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3077" cy="2920113"/>
                    </a:xfrm>
                    <a:prstGeom prst="rect">
                      <a:avLst/>
                    </a:prstGeom>
                    <a:noFill/>
                    <a:ln>
                      <a:noFill/>
                    </a:ln>
                  </pic:spPr>
                </pic:pic>
              </a:graphicData>
            </a:graphic>
          </wp:inline>
        </w:drawing>
      </w:r>
    </w:p>
    <w:p w14:paraId="5D611CA2" w14:textId="1111FF02" w:rsidR="00F61107" w:rsidRDefault="00F61107" w:rsidP="00F61107">
      <w:pPr>
        <w:spacing w:afterLines="50" w:after="120"/>
        <w:jc w:val="center"/>
        <w:rPr>
          <w:sz w:val="22"/>
          <w:szCs w:val="22"/>
          <w:lang w:val="en-US"/>
        </w:rPr>
      </w:pPr>
      <w:r>
        <w:rPr>
          <w:rFonts w:hint="eastAsia"/>
          <w:sz w:val="22"/>
          <w:szCs w:val="22"/>
          <w:lang w:val="en-US"/>
        </w:rPr>
        <w:t xml:space="preserve">Fig. 2: PUSCH BLER performance with different </w:t>
      </w:r>
      <w:r w:rsidR="00B248B1">
        <w:rPr>
          <w:rFonts w:hint="eastAsia"/>
          <w:sz w:val="22"/>
          <w:szCs w:val="22"/>
          <w:lang w:val="en-US"/>
        </w:rPr>
        <w:t>DM-RS configurations</w:t>
      </w:r>
    </w:p>
    <w:p w14:paraId="00208DFA" w14:textId="77777777" w:rsidR="00F61107" w:rsidRPr="00F61107" w:rsidRDefault="00F61107" w:rsidP="00AA13F2">
      <w:pPr>
        <w:spacing w:afterLines="50" w:after="120"/>
        <w:jc w:val="both"/>
        <w:rPr>
          <w:sz w:val="22"/>
          <w:szCs w:val="22"/>
          <w:lang w:val="en-US"/>
        </w:rPr>
      </w:pPr>
    </w:p>
    <w:p w14:paraId="23511E99" w14:textId="7A70AAC4" w:rsidR="00F61107" w:rsidRPr="001D6909" w:rsidRDefault="00F61107" w:rsidP="001D6909">
      <w:pPr>
        <w:spacing w:afterLines="50" w:after="120"/>
        <w:jc w:val="both"/>
        <w:rPr>
          <w:rFonts w:ascii="Times" w:eastAsiaTheme="minorEastAsia" w:hAnsi="Times"/>
          <w:sz w:val="22"/>
          <w:szCs w:val="22"/>
          <w:lang w:val="en-US"/>
        </w:rPr>
      </w:pPr>
      <w:r>
        <w:rPr>
          <w:rFonts w:eastAsia="游明朝" w:hint="eastAsia"/>
          <w:b/>
          <w:sz w:val="22"/>
          <w:szCs w:val="22"/>
          <w:u w:val="single"/>
        </w:rPr>
        <w:t>Observation</w:t>
      </w:r>
      <w:r w:rsidRPr="001A2879">
        <w:rPr>
          <w:rFonts w:eastAsia="游明朝" w:hint="eastAsia"/>
          <w:b/>
          <w:sz w:val="22"/>
          <w:szCs w:val="22"/>
          <w:u w:val="single"/>
        </w:rPr>
        <w:t xml:space="preserve"> </w:t>
      </w:r>
      <w:r w:rsidR="006D01F3">
        <w:rPr>
          <w:rFonts w:eastAsia="游明朝" w:hint="eastAsia"/>
          <w:b/>
          <w:sz w:val="22"/>
          <w:szCs w:val="22"/>
          <w:u w:val="single"/>
        </w:rPr>
        <w:t>2</w:t>
      </w:r>
      <w:r>
        <w:rPr>
          <w:rFonts w:eastAsia="游明朝" w:hint="eastAsia"/>
          <w:b/>
          <w:sz w:val="22"/>
          <w:szCs w:val="22"/>
        </w:rPr>
        <w:t xml:space="preserve">: </w:t>
      </w:r>
      <w:r w:rsidR="001D6909">
        <w:rPr>
          <w:rFonts w:eastAsia="游明朝" w:hint="eastAsia"/>
          <w:b/>
          <w:sz w:val="22"/>
          <w:szCs w:val="22"/>
        </w:rPr>
        <w:t>D</w:t>
      </w:r>
      <w:r w:rsidR="001D6909" w:rsidRPr="001D6909">
        <w:rPr>
          <w:rFonts w:eastAsia="游明朝"/>
          <w:b/>
          <w:sz w:val="22"/>
          <w:szCs w:val="22"/>
        </w:rPr>
        <w:t xml:space="preserve">enser DM-RS mapping (e.g. 2 for DM-RS symbol duration, and pos3 for additional DM-RS symbol position) </w:t>
      </w:r>
      <w:r w:rsidR="001D6909">
        <w:rPr>
          <w:rFonts w:eastAsia="游明朝" w:hint="eastAsia"/>
          <w:b/>
          <w:sz w:val="22"/>
          <w:szCs w:val="22"/>
        </w:rPr>
        <w:t xml:space="preserve">may be </w:t>
      </w:r>
      <w:r w:rsidR="001D6909" w:rsidRPr="001D6909">
        <w:rPr>
          <w:rFonts w:eastAsia="游明朝"/>
          <w:b/>
          <w:sz w:val="22"/>
          <w:szCs w:val="22"/>
        </w:rPr>
        <w:t xml:space="preserve">expected for </w:t>
      </w:r>
      <w:r w:rsidR="001D6909">
        <w:rPr>
          <w:rFonts w:eastAsia="游明朝" w:hint="eastAsia"/>
          <w:b/>
          <w:sz w:val="22"/>
          <w:szCs w:val="22"/>
        </w:rPr>
        <w:t xml:space="preserve">enhancement of </w:t>
      </w:r>
      <w:r w:rsidR="001D6909" w:rsidRPr="001D6909">
        <w:rPr>
          <w:rFonts w:eastAsia="游明朝"/>
          <w:b/>
          <w:sz w:val="22"/>
          <w:szCs w:val="22"/>
        </w:rPr>
        <w:t>coverage performance. On the other hand, it’s also considered that dense DM-RS reduces PUSCH/PDSCH resource.</w:t>
      </w:r>
    </w:p>
    <w:p w14:paraId="0992832E" w14:textId="554DC5F9" w:rsidR="00405661" w:rsidRPr="009C7E34" w:rsidRDefault="00405661" w:rsidP="00AA13F2">
      <w:pPr>
        <w:spacing w:afterLines="50" w:after="120"/>
        <w:jc w:val="both"/>
        <w:rPr>
          <w:rFonts w:eastAsia="游明朝"/>
          <w:b/>
          <w:sz w:val="22"/>
          <w:szCs w:val="22"/>
          <w:lang w:val="en-US"/>
        </w:rPr>
      </w:pPr>
    </w:p>
    <w:p w14:paraId="78390A5B" w14:textId="1714DF69" w:rsidR="009C7E34" w:rsidRPr="001D6909" w:rsidRDefault="009C7E34" w:rsidP="009C7E34">
      <w:pPr>
        <w:pStyle w:val="2"/>
        <w:rPr>
          <w:b/>
          <w:sz w:val="22"/>
          <w:szCs w:val="22"/>
          <w:lang w:val="en-US"/>
        </w:rPr>
      </w:pPr>
      <w:r w:rsidRPr="001D6909">
        <w:rPr>
          <w:rFonts w:hint="eastAsia"/>
          <w:b/>
          <w:sz w:val="22"/>
          <w:szCs w:val="22"/>
          <w:lang w:val="en-US"/>
        </w:rPr>
        <w:t>2</w:t>
      </w:r>
      <w:r w:rsidRPr="001D6909">
        <w:rPr>
          <w:b/>
          <w:sz w:val="22"/>
          <w:szCs w:val="22"/>
          <w:lang w:val="en-US"/>
        </w:rPr>
        <w:t xml:space="preserve">.2 </w:t>
      </w:r>
      <w:r w:rsidR="005B7DC7" w:rsidRPr="001D6909">
        <w:rPr>
          <w:rFonts w:hint="eastAsia"/>
          <w:b/>
          <w:sz w:val="22"/>
          <w:szCs w:val="22"/>
          <w:lang w:val="en-US"/>
        </w:rPr>
        <w:t>PUCCH for FR2 (VoIP)</w:t>
      </w:r>
    </w:p>
    <w:p w14:paraId="43852883" w14:textId="2FCBB634" w:rsidR="005B7DC7" w:rsidRPr="007B3797" w:rsidRDefault="00FB228C" w:rsidP="007B3797">
      <w:pPr>
        <w:pStyle w:val="aff6"/>
        <w:numPr>
          <w:ilvl w:val="0"/>
          <w:numId w:val="44"/>
        </w:numPr>
        <w:spacing w:afterLines="50" w:after="120"/>
        <w:ind w:leftChars="0"/>
        <w:jc w:val="both"/>
        <w:rPr>
          <w:b/>
          <w:sz w:val="22"/>
          <w:szCs w:val="22"/>
          <w:u w:val="single"/>
          <w:lang w:val="en-US"/>
        </w:rPr>
      </w:pPr>
      <w:r w:rsidRPr="007B3797">
        <w:rPr>
          <w:rFonts w:hint="eastAsia"/>
          <w:b/>
          <w:sz w:val="22"/>
          <w:szCs w:val="22"/>
          <w:u w:val="single"/>
          <w:lang w:val="en-US"/>
        </w:rPr>
        <w:t>PUCCH r</w:t>
      </w:r>
      <w:r w:rsidR="005B7DC7" w:rsidRPr="007B3797">
        <w:rPr>
          <w:rFonts w:hint="eastAsia"/>
          <w:b/>
          <w:sz w:val="22"/>
          <w:szCs w:val="22"/>
          <w:u w:val="single"/>
          <w:lang w:val="en-US"/>
        </w:rPr>
        <w:t>epetition</w:t>
      </w:r>
    </w:p>
    <w:p w14:paraId="3630A481" w14:textId="41165641" w:rsidR="002A3BD9" w:rsidRDefault="007D7A21" w:rsidP="00AA13F2">
      <w:pPr>
        <w:spacing w:afterLines="50" w:after="120"/>
        <w:jc w:val="both"/>
        <w:rPr>
          <w:sz w:val="22"/>
          <w:szCs w:val="22"/>
          <w:lang w:val="en-US"/>
        </w:rPr>
      </w:pPr>
      <w:r>
        <w:rPr>
          <w:rFonts w:hint="eastAsia"/>
          <w:sz w:val="22"/>
          <w:szCs w:val="22"/>
          <w:lang w:val="en-US"/>
        </w:rPr>
        <w:t>For FR2 operation, beam</w:t>
      </w:r>
      <w:r>
        <w:rPr>
          <w:sz w:val="22"/>
          <w:szCs w:val="22"/>
          <w:lang w:val="en-US"/>
        </w:rPr>
        <w:t>forming</w:t>
      </w:r>
      <w:r>
        <w:rPr>
          <w:rFonts w:hint="eastAsia"/>
          <w:sz w:val="22"/>
          <w:szCs w:val="22"/>
          <w:lang w:val="en-US"/>
        </w:rPr>
        <w:t xml:space="preserve"> </w:t>
      </w:r>
      <w:r w:rsidR="00C56833">
        <w:rPr>
          <w:sz w:val="22"/>
          <w:szCs w:val="22"/>
          <w:lang w:val="en-US"/>
        </w:rPr>
        <w:t>can be applied</w:t>
      </w:r>
      <w:r>
        <w:rPr>
          <w:rFonts w:hint="eastAsia"/>
          <w:sz w:val="22"/>
          <w:szCs w:val="22"/>
          <w:lang w:val="en-US"/>
        </w:rPr>
        <w:t xml:space="preserve"> </w:t>
      </w:r>
      <w:r w:rsidR="00917464">
        <w:rPr>
          <w:rFonts w:hint="eastAsia"/>
          <w:sz w:val="22"/>
          <w:szCs w:val="22"/>
          <w:lang w:val="en-US"/>
        </w:rPr>
        <w:t>to</w:t>
      </w:r>
      <w:r>
        <w:rPr>
          <w:rFonts w:hint="eastAsia"/>
          <w:sz w:val="22"/>
          <w:szCs w:val="22"/>
          <w:lang w:val="en-US"/>
        </w:rPr>
        <w:t xml:space="preserve"> improve </w:t>
      </w:r>
      <w:r w:rsidR="00C56833">
        <w:rPr>
          <w:sz w:val="22"/>
          <w:szCs w:val="22"/>
          <w:lang w:val="en-US"/>
        </w:rPr>
        <w:t xml:space="preserve">the </w:t>
      </w:r>
      <w:r>
        <w:rPr>
          <w:rFonts w:hint="eastAsia"/>
          <w:sz w:val="22"/>
          <w:szCs w:val="22"/>
          <w:lang w:val="en-US"/>
        </w:rPr>
        <w:t xml:space="preserve">coverage performance, </w:t>
      </w:r>
      <w:r w:rsidR="00C56833">
        <w:rPr>
          <w:sz w:val="22"/>
          <w:szCs w:val="22"/>
          <w:lang w:val="en-US"/>
        </w:rPr>
        <w:t>and in such case</w:t>
      </w:r>
      <w:r>
        <w:rPr>
          <w:rFonts w:hint="eastAsia"/>
          <w:sz w:val="22"/>
          <w:szCs w:val="22"/>
          <w:lang w:val="en-US"/>
        </w:rPr>
        <w:t xml:space="preserve"> </w:t>
      </w:r>
      <w:r w:rsidR="00917464">
        <w:rPr>
          <w:rFonts w:hint="eastAsia"/>
          <w:sz w:val="22"/>
          <w:szCs w:val="22"/>
          <w:lang w:val="en-US"/>
        </w:rPr>
        <w:t xml:space="preserve">short PUCCH format (PUCCH format 0, and 2) may be </w:t>
      </w:r>
      <w:r w:rsidR="002A3BD9">
        <w:rPr>
          <w:rFonts w:hint="eastAsia"/>
          <w:sz w:val="22"/>
          <w:szCs w:val="22"/>
          <w:lang w:val="en-US"/>
        </w:rPr>
        <w:t>considered</w:t>
      </w:r>
      <w:r w:rsidR="00917464">
        <w:rPr>
          <w:rFonts w:hint="eastAsia"/>
          <w:sz w:val="22"/>
          <w:szCs w:val="22"/>
          <w:lang w:val="en-US"/>
        </w:rPr>
        <w:t xml:space="preserve"> because of the management of number of beams. Therefore, PUCCH format 0</w:t>
      </w:r>
      <w:r w:rsidR="002A3BD9">
        <w:rPr>
          <w:rFonts w:hint="eastAsia"/>
          <w:sz w:val="22"/>
          <w:szCs w:val="22"/>
          <w:lang w:val="en-US"/>
        </w:rPr>
        <w:t xml:space="preserve"> is selected</w:t>
      </w:r>
      <w:r w:rsidR="00917464">
        <w:rPr>
          <w:rFonts w:hint="eastAsia"/>
          <w:sz w:val="22"/>
          <w:szCs w:val="22"/>
          <w:lang w:val="en-US"/>
        </w:rPr>
        <w:t xml:space="preserve"> for our MCL evaluation for FR2 VoIP [3]</w:t>
      </w:r>
      <w:r w:rsidR="002A3BD9">
        <w:rPr>
          <w:rFonts w:hint="eastAsia"/>
          <w:sz w:val="22"/>
          <w:szCs w:val="22"/>
          <w:lang w:val="en-US"/>
        </w:rPr>
        <w:t>, and we find that improvement of PUCCH format 0 may be necessary.</w:t>
      </w:r>
      <w:r w:rsidR="00917464">
        <w:rPr>
          <w:rFonts w:hint="eastAsia"/>
          <w:sz w:val="22"/>
          <w:szCs w:val="22"/>
          <w:lang w:val="en-US"/>
        </w:rPr>
        <w:t xml:space="preserve"> </w:t>
      </w:r>
      <w:r w:rsidR="002A3BD9">
        <w:rPr>
          <w:rFonts w:hint="eastAsia"/>
          <w:sz w:val="22"/>
          <w:szCs w:val="22"/>
          <w:lang w:val="en-US"/>
        </w:rPr>
        <w:t xml:space="preserve">One of the potential </w:t>
      </w:r>
      <w:r w:rsidR="002A3BD9">
        <w:rPr>
          <w:sz w:val="22"/>
          <w:szCs w:val="22"/>
          <w:lang w:val="en-US"/>
        </w:rPr>
        <w:t>techniques</w:t>
      </w:r>
      <w:r w:rsidR="002A3BD9">
        <w:rPr>
          <w:rFonts w:hint="eastAsia"/>
          <w:sz w:val="22"/>
          <w:szCs w:val="22"/>
          <w:lang w:val="en-US"/>
        </w:rPr>
        <w:t xml:space="preserve"> for coverage </w:t>
      </w:r>
      <w:r w:rsidR="002A3BD9">
        <w:rPr>
          <w:sz w:val="22"/>
          <w:szCs w:val="22"/>
          <w:lang w:val="en-US"/>
        </w:rPr>
        <w:t>enhancement</w:t>
      </w:r>
      <w:r w:rsidR="002A3BD9">
        <w:rPr>
          <w:rFonts w:hint="eastAsia"/>
          <w:sz w:val="22"/>
          <w:szCs w:val="22"/>
          <w:lang w:val="en-US"/>
        </w:rPr>
        <w:t xml:space="preserve"> for PUCCH format 0 </w:t>
      </w:r>
      <w:r w:rsidR="00D1729B">
        <w:rPr>
          <w:rFonts w:hint="eastAsia"/>
          <w:sz w:val="22"/>
          <w:szCs w:val="22"/>
          <w:lang w:val="en-US"/>
        </w:rPr>
        <w:t>may be</w:t>
      </w:r>
      <w:r w:rsidR="002A3BD9">
        <w:rPr>
          <w:rFonts w:hint="eastAsia"/>
          <w:sz w:val="22"/>
          <w:szCs w:val="22"/>
          <w:lang w:val="en-US"/>
        </w:rPr>
        <w:t xml:space="preserve"> installing repetition for</w:t>
      </w:r>
      <w:r w:rsidR="00D1729B">
        <w:rPr>
          <w:rFonts w:hint="eastAsia"/>
          <w:sz w:val="22"/>
          <w:szCs w:val="22"/>
          <w:lang w:val="en-US"/>
        </w:rPr>
        <w:t xml:space="preserve"> PUCCH</w:t>
      </w:r>
      <w:r w:rsidR="002A3BD9">
        <w:rPr>
          <w:rFonts w:hint="eastAsia"/>
          <w:sz w:val="22"/>
          <w:szCs w:val="22"/>
          <w:lang w:val="en-US"/>
        </w:rPr>
        <w:t xml:space="preserve"> format 0 as well as repetition for format 1, </w:t>
      </w:r>
      <w:r w:rsidR="007B3797">
        <w:rPr>
          <w:rFonts w:hint="eastAsia"/>
          <w:sz w:val="22"/>
          <w:szCs w:val="22"/>
          <w:lang w:val="en-US"/>
        </w:rPr>
        <w:t xml:space="preserve">2, </w:t>
      </w:r>
      <w:r w:rsidR="002A3BD9">
        <w:rPr>
          <w:rFonts w:hint="eastAsia"/>
          <w:sz w:val="22"/>
          <w:szCs w:val="22"/>
          <w:lang w:val="en-US"/>
        </w:rPr>
        <w:t xml:space="preserve">3, 4. </w:t>
      </w:r>
      <w:r w:rsidR="00C56833">
        <w:rPr>
          <w:sz w:val="22"/>
          <w:szCs w:val="22"/>
          <w:lang w:val="en-US"/>
        </w:rPr>
        <w:t>In addition,</w:t>
      </w:r>
      <w:r w:rsidR="00D1729B">
        <w:rPr>
          <w:rFonts w:hint="eastAsia"/>
          <w:sz w:val="22"/>
          <w:szCs w:val="22"/>
          <w:lang w:val="en-US"/>
        </w:rPr>
        <w:t xml:space="preserve"> t</w:t>
      </w:r>
      <w:r w:rsidR="006767C4">
        <w:rPr>
          <w:rFonts w:hint="eastAsia"/>
          <w:sz w:val="22"/>
          <w:szCs w:val="22"/>
          <w:lang w:val="en-US"/>
        </w:rPr>
        <w:t xml:space="preserve">he </w:t>
      </w:r>
      <w:r w:rsidR="00D1729B">
        <w:rPr>
          <w:rFonts w:hint="eastAsia"/>
          <w:sz w:val="22"/>
          <w:szCs w:val="22"/>
          <w:lang w:val="en-US"/>
        </w:rPr>
        <w:t xml:space="preserve">beam </w:t>
      </w:r>
      <w:r w:rsidR="006767C4">
        <w:rPr>
          <w:rFonts w:hint="eastAsia"/>
          <w:sz w:val="22"/>
          <w:szCs w:val="22"/>
          <w:lang w:val="en-US"/>
        </w:rPr>
        <w:t xml:space="preserve">management </w:t>
      </w:r>
      <w:r w:rsidR="00D1729B">
        <w:rPr>
          <w:rFonts w:hint="eastAsia"/>
          <w:sz w:val="22"/>
          <w:szCs w:val="22"/>
          <w:lang w:val="en-US"/>
        </w:rPr>
        <w:t>for FR2</w:t>
      </w:r>
      <w:r w:rsidR="006767C4">
        <w:rPr>
          <w:rFonts w:hint="eastAsia"/>
          <w:sz w:val="22"/>
          <w:szCs w:val="22"/>
          <w:lang w:val="en-US"/>
        </w:rPr>
        <w:t xml:space="preserve"> </w:t>
      </w:r>
      <w:r w:rsidR="00C56833">
        <w:rPr>
          <w:sz w:val="22"/>
          <w:szCs w:val="22"/>
          <w:lang w:val="en-US"/>
        </w:rPr>
        <w:t xml:space="preserve">may </w:t>
      </w:r>
      <w:r w:rsidR="006767C4">
        <w:rPr>
          <w:rFonts w:hint="eastAsia"/>
          <w:sz w:val="22"/>
          <w:szCs w:val="22"/>
          <w:lang w:val="en-US"/>
        </w:rPr>
        <w:t xml:space="preserve">need to be </w:t>
      </w:r>
      <w:r w:rsidR="00C56833">
        <w:rPr>
          <w:sz w:val="22"/>
          <w:szCs w:val="22"/>
          <w:lang w:val="en-US"/>
        </w:rPr>
        <w:t>enhanc</w:t>
      </w:r>
      <w:r w:rsidR="006767C4">
        <w:rPr>
          <w:rFonts w:hint="eastAsia"/>
          <w:sz w:val="22"/>
          <w:szCs w:val="22"/>
          <w:lang w:val="en-US"/>
        </w:rPr>
        <w:t>ed for the repetition for</w:t>
      </w:r>
      <w:r w:rsidR="00D1729B">
        <w:rPr>
          <w:rFonts w:hint="eastAsia"/>
          <w:sz w:val="22"/>
          <w:szCs w:val="22"/>
          <w:lang w:val="en-US"/>
        </w:rPr>
        <w:t xml:space="preserve"> PUCCH</w:t>
      </w:r>
      <w:r w:rsidR="006767C4">
        <w:rPr>
          <w:rFonts w:hint="eastAsia"/>
          <w:sz w:val="22"/>
          <w:szCs w:val="22"/>
          <w:lang w:val="en-US"/>
        </w:rPr>
        <w:t xml:space="preserve"> format 0</w:t>
      </w:r>
      <w:r w:rsidR="00631D95">
        <w:rPr>
          <w:sz w:val="22"/>
          <w:szCs w:val="22"/>
          <w:lang w:val="en-US"/>
        </w:rPr>
        <w:t>, e.g. intra slot and/or configurable symbol position for the repetition</w:t>
      </w:r>
      <w:r w:rsidR="006767C4">
        <w:rPr>
          <w:rFonts w:hint="eastAsia"/>
          <w:sz w:val="22"/>
          <w:szCs w:val="22"/>
          <w:lang w:val="en-US"/>
        </w:rPr>
        <w:t>.</w:t>
      </w:r>
    </w:p>
    <w:p w14:paraId="36A8973A" w14:textId="77777777" w:rsidR="00D851DC" w:rsidRPr="00631D95" w:rsidRDefault="00D851DC" w:rsidP="00AA13F2">
      <w:pPr>
        <w:spacing w:afterLines="50" w:after="120"/>
        <w:jc w:val="both"/>
        <w:rPr>
          <w:sz w:val="22"/>
          <w:szCs w:val="22"/>
          <w:lang w:val="en-US"/>
        </w:rPr>
      </w:pPr>
    </w:p>
    <w:p w14:paraId="4C14818B" w14:textId="10F7DA8D" w:rsidR="006767C4" w:rsidRDefault="00D851DC" w:rsidP="00D851DC">
      <w:pPr>
        <w:spacing w:afterLines="50" w:after="12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sidR="006D01F3">
        <w:rPr>
          <w:rFonts w:eastAsia="游明朝" w:hint="eastAsia"/>
          <w:b/>
          <w:sz w:val="22"/>
          <w:szCs w:val="22"/>
          <w:u w:val="single"/>
        </w:rPr>
        <w:t>3</w:t>
      </w:r>
      <w:r>
        <w:rPr>
          <w:rFonts w:eastAsia="游明朝" w:hint="eastAsia"/>
          <w:b/>
          <w:sz w:val="22"/>
          <w:szCs w:val="22"/>
        </w:rPr>
        <w:t xml:space="preserve">: </w:t>
      </w:r>
      <w:r w:rsidRPr="00520646">
        <w:rPr>
          <w:rFonts w:eastAsia="游明朝"/>
          <w:b/>
          <w:sz w:val="22"/>
          <w:szCs w:val="22"/>
        </w:rPr>
        <w:t xml:space="preserve">Improvement of </w:t>
      </w:r>
      <w:r w:rsidR="006767C4">
        <w:rPr>
          <w:rFonts w:eastAsia="游明朝" w:hint="eastAsia"/>
          <w:b/>
          <w:sz w:val="22"/>
          <w:szCs w:val="22"/>
        </w:rPr>
        <w:t>PUCCH format 0</w:t>
      </w:r>
      <w:r w:rsidRPr="00520646">
        <w:rPr>
          <w:rFonts w:eastAsia="游明朝"/>
          <w:b/>
          <w:sz w:val="22"/>
          <w:szCs w:val="22"/>
        </w:rPr>
        <w:t xml:space="preserve"> may be considered </w:t>
      </w:r>
      <w:r w:rsidR="006767C4">
        <w:rPr>
          <w:rFonts w:eastAsia="游明朝" w:hint="eastAsia"/>
          <w:b/>
          <w:sz w:val="22"/>
          <w:szCs w:val="22"/>
        </w:rPr>
        <w:t xml:space="preserve">for FR2 VoIP, and repetition for format 0 may be one of the potential </w:t>
      </w:r>
      <w:r w:rsidR="006767C4">
        <w:rPr>
          <w:rFonts w:eastAsia="游明朝"/>
          <w:b/>
          <w:sz w:val="22"/>
          <w:szCs w:val="22"/>
        </w:rPr>
        <w:t>techniques</w:t>
      </w:r>
      <w:r w:rsidR="006767C4">
        <w:rPr>
          <w:rFonts w:eastAsia="游明朝" w:hint="eastAsia"/>
          <w:b/>
          <w:sz w:val="22"/>
          <w:szCs w:val="22"/>
        </w:rPr>
        <w:t xml:space="preserve">. </w:t>
      </w:r>
    </w:p>
    <w:p w14:paraId="6DD6E5C4" w14:textId="77777777" w:rsidR="009C7E34" w:rsidRDefault="009C7E34" w:rsidP="00AA13F2">
      <w:pPr>
        <w:spacing w:afterLines="50" w:after="120"/>
        <w:jc w:val="both"/>
        <w:rPr>
          <w:rFonts w:eastAsia="游明朝"/>
          <w:sz w:val="22"/>
          <w:szCs w:val="22"/>
        </w:rPr>
      </w:pPr>
    </w:p>
    <w:p w14:paraId="3A661352" w14:textId="31B9D878" w:rsidR="00AA13F2" w:rsidRPr="001D6909" w:rsidRDefault="009C7E34" w:rsidP="009C7E34">
      <w:pPr>
        <w:pStyle w:val="2"/>
        <w:rPr>
          <w:b/>
          <w:sz w:val="22"/>
          <w:szCs w:val="22"/>
          <w:lang w:val="en-US"/>
        </w:rPr>
      </w:pPr>
      <w:r w:rsidRPr="001D6909">
        <w:rPr>
          <w:rFonts w:hint="eastAsia"/>
          <w:b/>
          <w:sz w:val="22"/>
          <w:szCs w:val="22"/>
          <w:lang w:val="en-US"/>
        </w:rPr>
        <w:t>2</w:t>
      </w:r>
      <w:r w:rsidRPr="001D6909">
        <w:rPr>
          <w:b/>
          <w:sz w:val="22"/>
          <w:szCs w:val="22"/>
          <w:lang w:val="en-US"/>
        </w:rPr>
        <w:t xml:space="preserve">.3 </w:t>
      </w:r>
      <w:r w:rsidR="005B7DC7" w:rsidRPr="001D6909">
        <w:rPr>
          <w:rFonts w:hint="eastAsia"/>
          <w:b/>
          <w:sz w:val="22"/>
          <w:szCs w:val="22"/>
          <w:lang w:val="en-US"/>
        </w:rPr>
        <w:t>PDCCH for FR1 (VoIP) and FR2 (VoIP)</w:t>
      </w:r>
    </w:p>
    <w:p w14:paraId="73659770" w14:textId="3A3F3263" w:rsidR="005B7DC7" w:rsidRPr="007B3797" w:rsidRDefault="005B7DC7" w:rsidP="007B3797">
      <w:pPr>
        <w:pStyle w:val="aff6"/>
        <w:numPr>
          <w:ilvl w:val="0"/>
          <w:numId w:val="44"/>
        </w:numPr>
        <w:spacing w:afterLines="50" w:after="120"/>
        <w:ind w:leftChars="0"/>
        <w:jc w:val="both"/>
        <w:rPr>
          <w:b/>
          <w:sz w:val="22"/>
          <w:szCs w:val="22"/>
          <w:u w:val="single"/>
          <w:lang w:val="en-US"/>
        </w:rPr>
      </w:pPr>
      <w:r w:rsidRPr="007B3797">
        <w:rPr>
          <w:rFonts w:hint="eastAsia"/>
          <w:b/>
          <w:sz w:val="22"/>
          <w:szCs w:val="22"/>
          <w:u w:val="single"/>
          <w:lang w:val="en-US"/>
        </w:rPr>
        <w:t>DCI</w:t>
      </w:r>
      <w:r w:rsidR="00FB228C" w:rsidRPr="007B3797">
        <w:rPr>
          <w:rFonts w:hint="eastAsia"/>
          <w:b/>
          <w:sz w:val="22"/>
          <w:szCs w:val="22"/>
          <w:u w:val="single"/>
          <w:lang w:val="en-US"/>
        </w:rPr>
        <w:t xml:space="preserve"> format for coverage </w:t>
      </w:r>
      <w:r w:rsidR="00FB228C" w:rsidRPr="007B3797">
        <w:rPr>
          <w:b/>
          <w:sz w:val="22"/>
          <w:szCs w:val="22"/>
          <w:u w:val="single"/>
          <w:lang w:val="en-US"/>
        </w:rPr>
        <w:t>enhancement</w:t>
      </w:r>
    </w:p>
    <w:p w14:paraId="3E2029AB" w14:textId="7141E984" w:rsidR="00010F30" w:rsidRDefault="002E4A50" w:rsidP="009B246A">
      <w:pPr>
        <w:spacing w:afterLines="50" w:after="120"/>
        <w:jc w:val="both"/>
        <w:rPr>
          <w:sz w:val="22"/>
          <w:szCs w:val="22"/>
          <w:lang w:val="en-US"/>
        </w:rPr>
      </w:pPr>
      <w:r>
        <w:rPr>
          <w:rFonts w:hint="eastAsia"/>
          <w:sz w:val="22"/>
          <w:szCs w:val="22"/>
          <w:lang w:val="en-US"/>
        </w:rPr>
        <w:t xml:space="preserve">One of the </w:t>
      </w:r>
      <w:r w:rsidR="00932D65">
        <w:rPr>
          <w:rFonts w:hint="eastAsia"/>
          <w:sz w:val="22"/>
          <w:szCs w:val="22"/>
          <w:lang w:val="en-US"/>
        </w:rPr>
        <w:t xml:space="preserve">potential techniques for PDCCH </w:t>
      </w:r>
      <w:r w:rsidR="00020911">
        <w:rPr>
          <w:sz w:val="22"/>
          <w:szCs w:val="22"/>
          <w:lang w:val="en-US"/>
        </w:rPr>
        <w:t>enhancement</w:t>
      </w:r>
      <w:r w:rsidR="00D1729B">
        <w:rPr>
          <w:rFonts w:hint="eastAsia"/>
          <w:sz w:val="22"/>
          <w:szCs w:val="22"/>
          <w:lang w:val="en-US"/>
        </w:rPr>
        <w:t xml:space="preserve"> may be </w:t>
      </w:r>
      <w:r w:rsidR="00C56833">
        <w:rPr>
          <w:sz w:val="22"/>
          <w:szCs w:val="22"/>
          <w:lang w:val="en-US"/>
        </w:rPr>
        <w:t xml:space="preserve">a </w:t>
      </w:r>
      <w:r w:rsidR="00D1729B">
        <w:rPr>
          <w:rFonts w:hint="eastAsia"/>
          <w:sz w:val="22"/>
          <w:szCs w:val="22"/>
          <w:lang w:val="en-US"/>
        </w:rPr>
        <w:t>reduction of</w:t>
      </w:r>
      <w:r w:rsidR="00932D65">
        <w:rPr>
          <w:rFonts w:hint="eastAsia"/>
          <w:sz w:val="22"/>
          <w:szCs w:val="22"/>
          <w:lang w:val="en-US"/>
        </w:rPr>
        <w:t xml:space="preserve"> DCI payload size to realize lower coding rate. DCI formats 0_2/1_2 are newly </w:t>
      </w:r>
      <w:r w:rsidR="00932D65">
        <w:rPr>
          <w:sz w:val="22"/>
          <w:szCs w:val="22"/>
          <w:lang w:val="en-US"/>
        </w:rPr>
        <w:t>introduced</w:t>
      </w:r>
      <w:r w:rsidR="00932D65">
        <w:rPr>
          <w:rFonts w:hint="eastAsia"/>
          <w:sz w:val="22"/>
          <w:szCs w:val="22"/>
          <w:lang w:val="en-US"/>
        </w:rPr>
        <w:t xml:space="preserve"> in Rel-16 for URLLC and payload size of the DCI formats </w:t>
      </w:r>
      <w:r w:rsidR="00C56833">
        <w:rPr>
          <w:sz w:val="22"/>
          <w:szCs w:val="22"/>
          <w:lang w:val="en-US"/>
        </w:rPr>
        <w:t>is</w:t>
      </w:r>
      <w:r w:rsidR="00C56833">
        <w:rPr>
          <w:rFonts w:hint="eastAsia"/>
          <w:sz w:val="22"/>
          <w:szCs w:val="22"/>
          <w:lang w:val="en-US"/>
        </w:rPr>
        <w:t xml:space="preserve"> </w:t>
      </w:r>
      <w:r w:rsidR="00932D65">
        <w:rPr>
          <w:rFonts w:hint="eastAsia"/>
          <w:sz w:val="22"/>
          <w:szCs w:val="22"/>
          <w:lang w:val="en-US"/>
        </w:rPr>
        <w:t xml:space="preserve">compact compared to DCI formats specified in Rel-15. DCI formats 0_2/1_2 may be also </w:t>
      </w:r>
      <w:r w:rsidR="00932D65">
        <w:rPr>
          <w:sz w:val="22"/>
          <w:szCs w:val="22"/>
          <w:lang w:val="en-US"/>
        </w:rPr>
        <w:t>beneficial</w:t>
      </w:r>
      <w:r w:rsidR="00932D65">
        <w:rPr>
          <w:rFonts w:hint="eastAsia"/>
          <w:sz w:val="22"/>
          <w:szCs w:val="22"/>
          <w:lang w:val="en-US"/>
        </w:rPr>
        <w:t xml:space="preserve"> for coverage performance, on the other hand smaller DCI payload size can be considered</w:t>
      </w:r>
      <w:r w:rsidR="00010F30">
        <w:rPr>
          <w:rFonts w:hint="eastAsia"/>
          <w:sz w:val="22"/>
          <w:szCs w:val="22"/>
          <w:lang w:val="en-US"/>
        </w:rPr>
        <w:t xml:space="preserve">. Based on our MCL evaluation, the enhancement of PDCCH performance is necessary for lower data rate transmission (e.g. VoIP), so that lower coding rate (e.g. MCS 0, 1) and smaller number of PRB </w:t>
      </w:r>
      <w:r w:rsidR="00020911">
        <w:rPr>
          <w:rFonts w:hint="eastAsia"/>
          <w:sz w:val="22"/>
          <w:szCs w:val="22"/>
          <w:lang w:val="en-US"/>
        </w:rPr>
        <w:t xml:space="preserve">(1 RBP) </w:t>
      </w:r>
      <w:r w:rsidR="00010F30">
        <w:rPr>
          <w:rFonts w:hint="eastAsia"/>
          <w:sz w:val="22"/>
          <w:szCs w:val="22"/>
          <w:lang w:val="en-US"/>
        </w:rPr>
        <w:t>may be sufficient</w:t>
      </w:r>
      <w:r w:rsidR="00D1729B">
        <w:rPr>
          <w:rFonts w:hint="eastAsia"/>
          <w:sz w:val="22"/>
          <w:szCs w:val="22"/>
          <w:lang w:val="en-US"/>
        </w:rPr>
        <w:t xml:space="preserve"> for </w:t>
      </w:r>
      <w:r w:rsidR="00C56833">
        <w:rPr>
          <w:sz w:val="22"/>
          <w:szCs w:val="22"/>
          <w:lang w:val="en-US"/>
        </w:rPr>
        <w:t>candidate parameters to be indicated by PDCCH scheduling VoIP data</w:t>
      </w:r>
      <w:r w:rsidR="00020911">
        <w:rPr>
          <w:rFonts w:hint="eastAsia"/>
          <w:sz w:val="22"/>
          <w:szCs w:val="22"/>
          <w:lang w:val="en-US"/>
        </w:rPr>
        <w:t>. Therefore</w:t>
      </w:r>
      <w:r w:rsidR="00010F30">
        <w:rPr>
          <w:rFonts w:hint="eastAsia"/>
          <w:sz w:val="22"/>
          <w:szCs w:val="22"/>
          <w:lang w:val="en-US"/>
        </w:rPr>
        <w:t xml:space="preserve"> number of MCS bits and/or FDR</w:t>
      </w:r>
      <w:r w:rsidR="00020911">
        <w:rPr>
          <w:rFonts w:hint="eastAsia"/>
          <w:sz w:val="22"/>
          <w:szCs w:val="22"/>
          <w:lang w:val="en-US"/>
        </w:rPr>
        <w:t>A bits can be reduced</w:t>
      </w:r>
      <w:r w:rsidR="00D1729B">
        <w:rPr>
          <w:rFonts w:hint="eastAsia"/>
          <w:sz w:val="22"/>
          <w:szCs w:val="22"/>
          <w:lang w:val="en-US"/>
        </w:rPr>
        <w:t xml:space="preserve"> with installing a new DCI format.</w:t>
      </w:r>
    </w:p>
    <w:p w14:paraId="61669A9A" w14:textId="77777777" w:rsidR="005B0DEC" w:rsidRDefault="005B0DEC" w:rsidP="00AA13F2">
      <w:pPr>
        <w:spacing w:afterLines="50" w:after="120"/>
        <w:rPr>
          <w:rFonts w:ascii="Times" w:eastAsiaTheme="minorEastAsia" w:hAnsi="Times"/>
          <w:sz w:val="22"/>
          <w:szCs w:val="22"/>
        </w:rPr>
      </w:pPr>
    </w:p>
    <w:p w14:paraId="1D0F6DD0" w14:textId="08A854A8" w:rsidR="006767C4" w:rsidRDefault="00D851DC" w:rsidP="006767C4">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sidR="006D01F3">
        <w:rPr>
          <w:rFonts w:eastAsia="游明朝" w:hint="eastAsia"/>
          <w:b/>
          <w:sz w:val="22"/>
          <w:szCs w:val="22"/>
          <w:u w:val="single"/>
        </w:rPr>
        <w:t>4</w:t>
      </w:r>
      <w:r>
        <w:rPr>
          <w:rFonts w:eastAsia="游明朝" w:hint="eastAsia"/>
          <w:b/>
          <w:sz w:val="22"/>
          <w:szCs w:val="22"/>
        </w:rPr>
        <w:t xml:space="preserve">: </w:t>
      </w:r>
      <w:r w:rsidR="006767C4">
        <w:rPr>
          <w:rFonts w:eastAsia="游明朝" w:hint="eastAsia"/>
          <w:b/>
          <w:sz w:val="22"/>
          <w:szCs w:val="22"/>
        </w:rPr>
        <w:t xml:space="preserve">Smaller DCI </w:t>
      </w:r>
      <w:r w:rsidR="006767C4">
        <w:rPr>
          <w:rFonts w:eastAsia="游明朝"/>
          <w:b/>
          <w:sz w:val="22"/>
          <w:szCs w:val="22"/>
        </w:rPr>
        <w:t>payload</w:t>
      </w:r>
      <w:r w:rsidR="006767C4">
        <w:rPr>
          <w:rFonts w:eastAsia="游明朝" w:hint="eastAsia"/>
          <w:b/>
          <w:sz w:val="22"/>
          <w:szCs w:val="22"/>
        </w:rPr>
        <w:t xml:space="preserve"> size may be considered for </w:t>
      </w:r>
      <w:r w:rsidR="006767C4">
        <w:rPr>
          <w:rFonts w:eastAsia="游明朝"/>
          <w:b/>
          <w:sz w:val="22"/>
          <w:szCs w:val="22"/>
        </w:rPr>
        <w:t>enhancement</w:t>
      </w:r>
      <w:r w:rsidR="006767C4">
        <w:rPr>
          <w:rFonts w:eastAsia="游明朝" w:hint="eastAsia"/>
          <w:b/>
          <w:sz w:val="22"/>
          <w:szCs w:val="22"/>
        </w:rPr>
        <w:t xml:space="preserve"> of PDCCH performance for VoIP, e.g. number of MCS bits and/or FDRA bits can be reduced since the target scenario of the </w:t>
      </w:r>
      <w:r w:rsidR="006767C4">
        <w:rPr>
          <w:rFonts w:eastAsia="游明朝"/>
          <w:b/>
          <w:sz w:val="22"/>
          <w:szCs w:val="22"/>
        </w:rPr>
        <w:t>enhancement</w:t>
      </w:r>
      <w:r w:rsidR="006767C4">
        <w:rPr>
          <w:rFonts w:eastAsia="游明朝" w:hint="eastAsia"/>
          <w:b/>
          <w:sz w:val="22"/>
          <w:szCs w:val="22"/>
        </w:rPr>
        <w:t xml:space="preserve"> is for lower data rate transmission (e.g. VoIP).</w:t>
      </w:r>
    </w:p>
    <w:p w14:paraId="07E40452" w14:textId="77777777" w:rsidR="006767C4" w:rsidRDefault="006767C4" w:rsidP="00D851DC">
      <w:pPr>
        <w:spacing w:afterLines="50" w:after="120"/>
        <w:rPr>
          <w:rFonts w:eastAsia="游明朝"/>
          <w:b/>
          <w:sz w:val="22"/>
          <w:szCs w:val="22"/>
        </w:rPr>
      </w:pPr>
    </w:p>
    <w:p w14:paraId="251D3182" w14:textId="4D9436F7" w:rsidR="005B7DC7" w:rsidRPr="007B3797" w:rsidRDefault="00FB228C" w:rsidP="007B3797">
      <w:pPr>
        <w:pStyle w:val="aff6"/>
        <w:numPr>
          <w:ilvl w:val="0"/>
          <w:numId w:val="44"/>
        </w:numPr>
        <w:spacing w:afterLines="50" w:after="120"/>
        <w:ind w:leftChars="0"/>
        <w:rPr>
          <w:rFonts w:ascii="Times" w:eastAsiaTheme="minorEastAsia" w:hAnsi="Times"/>
          <w:b/>
          <w:sz w:val="22"/>
          <w:szCs w:val="22"/>
          <w:u w:val="single"/>
        </w:rPr>
      </w:pPr>
      <w:r w:rsidRPr="007B3797">
        <w:rPr>
          <w:rFonts w:ascii="Times" w:eastAsiaTheme="minorEastAsia" w:hAnsi="Times"/>
          <w:b/>
          <w:sz w:val="22"/>
          <w:szCs w:val="22"/>
          <w:u w:val="single"/>
        </w:rPr>
        <w:t>Extension</w:t>
      </w:r>
      <w:r w:rsidRPr="007B3797">
        <w:rPr>
          <w:rFonts w:ascii="Times" w:eastAsiaTheme="minorEastAsia" w:hAnsi="Times" w:hint="eastAsia"/>
          <w:b/>
          <w:sz w:val="22"/>
          <w:szCs w:val="22"/>
          <w:u w:val="single"/>
        </w:rPr>
        <w:t xml:space="preserve"> of </w:t>
      </w:r>
      <w:r w:rsidR="005B7DC7" w:rsidRPr="007B3797">
        <w:rPr>
          <w:rFonts w:ascii="Times" w:eastAsiaTheme="minorEastAsia" w:hAnsi="Times" w:hint="eastAsia"/>
          <w:b/>
          <w:sz w:val="22"/>
          <w:szCs w:val="22"/>
          <w:u w:val="single"/>
        </w:rPr>
        <w:t xml:space="preserve">time </w:t>
      </w:r>
      <w:r w:rsidR="001658BA">
        <w:rPr>
          <w:rFonts w:ascii="Times" w:eastAsiaTheme="minorEastAsia" w:hAnsi="Times" w:hint="eastAsia"/>
          <w:b/>
          <w:sz w:val="22"/>
          <w:szCs w:val="22"/>
          <w:u w:val="single"/>
        </w:rPr>
        <w:t>domain</w:t>
      </w:r>
      <w:r w:rsidR="00042B13" w:rsidRPr="007B3797">
        <w:rPr>
          <w:rFonts w:ascii="Times" w:eastAsiaTheme="minorEastAsia" w:hAnsi="Times" w:hint="eastAsia"/>
          <w:b/>
          <w:sz w:val="22"/>
          <w:szCs w:val="22"/>
          <w:u w:val="single"/>
        </w:rPr>
        <w:t xml:space="preserve"> </w:t>
      </w:r>
      <w:r w:rsidR="001658BA">
        <w:rPr>
          <w:rFonts w:ascii="Times" w:eastAsiaTheme="minorEastAsia" w:hAnsi="Times"/>
          <w:b/>
          <w:sz w:val="22"/>
          <w:szCs w:val="22"/>
          <w:u w:val="single"/>
        </w:rPr>
        <w:t>resource</w:t>
      </w:r>
      <w:r w:rsidR="001658BA">
        <w:rPr>
          <w:rFonts w:ascii="Times" w:eastAsiaTheme="minorEastAsia" w:hAnsi="Times" w:hint="eastAsia"/>
          <w:b/>
          <w:sz w:val="22"/>
          <w:szCs w:val="22"/>
          <w:u w:val="single"/>
        </w:rPr>
        <w:t xml:space="preserve"> for</w:t>
      </w:r>
      <w:r w:rsidR="00042B13" w:rsidRPr="007B3797">
        <w:rPr>
          <w:rFonts w:ascii="Times" w:eastAsiaTheme="minorEastAsia" w:hAnsi="Times" w:hint="eastAsia"/>
          <w:b/>
          <w:sz w:val="22"/>
          <w:szCs w:val="22"/>
          <w:u w:val="single"/>
        </w:rPr>
        <w:t xml:space="preserve"> PDCCH</w:t>
      </w:r>
    </w:p>
    <w:p w14:paraId="167A2AFB" w14:textId="383C2B14" w:rsidR="00B55318" w:rsidRDefault="00020911" w:rsidP="00B55318">
      <w:pPr>
        <w:spacing w:afterLines="50" w:after="120"/>
        <w:jc w:val="both"/>
        <w:rPr>
          <w:rFonts w:ascii="Times" w:eastAsiaTheme="minorEastAsia" w:hAnsi="Times"/>
          <w:sz w:val="22"/>
          <w:szCs w:val="22"/>
        </w:rPr>
      </w:pPr>
      <w:r>
        <w:rPr>
          <w:rFonts w:ascii="Times" w:eastAsiaTheme="minorEastAsia" w:hAnsi="Times" w:hint="eastAsia"/>
          <w:sz w:val="22"/>
          <w:szCs w:val="22"/>
        </w:rPr>
        <w:t>Another p</w:t>
      </w:r>
      <w:r w:rsidR="0085440D">
        <w:rPr>
          <w:rFonts w:ascii="Times" w:eastAsiaTheme="minorEastAsia" w:hAnsi="Times" w:hint="eastAsia"/>
          <w:sz w:val="22"/>
          <w:szCs w:val="22"/>
        </w:rPr>
        <w:t>otential technique</w:t>
      </w:r>
      <w:r>
        <w:rPr>
          <w:rFonts w:ascii="Times" w:eastAsiaTheme="minorEastAsia" w:hAnsi="Times" w:hint="eastAsia"/>
          <w:sz w:val="22"/>
          <w:szCs w:val="22"/>
        </w:rPr>
        <w:t xml:space="preserve"> for PDCCH </w:t>
      </w:r>
      <w:r>
        <w:rPr>
          <w:rFonts w:ascii="Times" w:eastAsiaTheme="minorEastAsia" w:hAnsi="Times"/>
          <w:sz w:val="22"/>
          <w:szCs w:val="22"/>
        </w:rPr>
        <w:t>enhancement</w:t>
      </w:r>
      <w:r>
        <w:rPr>
          <w:rFonts w:ascii="Times" w:eastAsiaTheme="minorEastAsia" w:hAnsi="Times" w:hint="eastAsia"/>
          <w:sz w:val="22"/>
          <w:szCs w:val="22"/>
        </w:rPr>
        <w:t xml:space="preserve"> is </w:t>
      </w:r>
      <w:r w:rsidR="00C56833">
        <w:rPr>
          <w:rFonts w:ascii="Times" w:eastAsiaTheme="minorEastAsia" w:hAnsi="Times"/>
          <w:sz w:val="22"/>
          <w:szCs w:val="22"/>
        </w:rPr>
        <w:t xml:space="preserve">an </w:t>
      </w:r>
      <w:r w:rsidR="0085440D">
        <w:rPr>
          <w:rFonts w:ascii="Times" w:eastAsiaTheme="minorEastAsia" w:hAnsi="Times" w:hint="eastAsia"/>
          <w:sz w:val="22"/>
          <w:szCs w:val="22"/>
        </w:rPr>
        <w:t xml:space="preserve">extension of time </w:t>
      </w:r>
      <w:r w:rsidR="001658BA">
        <w:rPr>
          <w:rFonts w:ascii="Times" w:eastAsiaTheme="minorEastAsia" w:hAnsi="Times" w:hint="eastAsia"/>
          <w:sz w:val="22"/>
          <w:szCs w:val="22"/>
        </w:rPr>
        <w:t xml:space="preserve">domain </w:t>
      </w:r>
      <w:r w:rsidR="001658BA">
        <w:rPr>
          <w:rFonts w:ascii="Times" w:eastAsiaTheme="minorEastAsia" w:hAnsi="Times"/>
          <w:sz w:val="22"/>
          <w:szCs w:val="22"/>
        </w:rPr>
        <w:t>resource</w:t>
      </w:r>
      <w:r w:rsidR="0085440D">
        <w:rPr>
          <w:rFonts w:ascii="Times" w:eastAsiaTheme="minorEastAsia" w:hAnsi="Times" w:hint="eastAsia"/>
          <w:sz w:val="22"/>
          <w:szCs w:val="22"/>
        </w:rPr>
        <w:t xml:space="preserve"> </w:t>
      </w:r>
      <w:r w:rsidR="001658BA">
        <w:rPr>
          <w:rFonts w:ascii="Times" w:eastAsiaTheme="minorEastAsia" w:hAnsi="Times" w:hint="eastAsia"/>
          <w:sz w:val="22"/>
          <w:szCs w:val="22"/>
        </w:rPr>
        <w:t>for</w:t>
      </w:r>
      <w:r w:rsidR="0085440D">
        <w:rPr>
          <w:rFonts w:ascii="Times" w:eastAsiaTheme="minorEastAsia" w:hAnsi="Times" w:hint="eastAsia"/>
          <w:sz w:val="22"/>
          <w:szCs w:val="22"/>
        </w:rPr>
        <w:t xml:space="preserve"> PDCCH. </w:t>
      </w:r>
      <w:r w:rsidR="00B55318">
        <w:rPr>
          <w:rFonts w:ascii="Times" w:eastAsiaTheme="minorEastAsia" w:hAnsi="Times" w:hint="eastAsia"/>
          <w:sz w:val="22"/>
          <w:szCs w:val="22"/>
        </w:rPr>
        <w:t xml:space="preserve">Although aggregation level </w:t>
      </w:r>
      <w:r w:rsidR="001658BA">
        <w:rPr>
          <w:rFonts w:ascii="Times" w:eastAsiaTheme="minorEastAsia" w:hAnsi="Times" w:hint="eastAsia"/>
          <w:sz w:val="22"/>
          <w:szCs w:val="22"/>
        </w:rPr>
        <w:t xml:space="preserve">and interleaving </w:t>
      </w:r>
      <w:r w:rsidR="00B55318">
        <w:rPr>
          <w:rFonts w:ascii="Times" w:eastAsiaTheme="minorEastAsia" w:hAnsi="Times" w:hint="eastAsia"/>
          <w:sz w:val="22"/>
          <w:szCs w:val="22"/>
        </w:rPr>
        <w:t xml:space="preserve">for frequency domain are </w:t>
      </w:r>
      <w:r w:rsidR="00C56833">
        <w:rPr>
          <w:rFonts w:ascii="Times" w:eastAsiaTheme="minorEastAsia" w:hAnsi="Times"/>
          <w:sz w:val="22"/>
          <w:szCs w:val="22"/>
        </w:rPr>
        <w:t>available</w:t>
      </w:r>
      <w:r w:rsidR="00C56833">
        <w:rPr>
          <w:rFonts w:ascii="Times" w:eastAsiaTheme="minorEastAsia" w:hAnsi="Times" w:hint="eastAsia"/>
          <w:sz w:val="22"/>
          <w:szCs w:val="22"/>
        </w:rPr>
        <w:t xml:space="preserve"> </w:t>
      </w:r>
      <w:r w:rsidR="00B55318">
        <w:rPr>
          <w:rFonts w:ascii="Times" w:eastAsiaTheme="minorEastAsia" w:hAnsi="Times" w:hint="eastAsia"/>
          <w:sz w:val="22"/>
          <w:szCs w:val="22"/>
        </w:rPr>
        <w:t xml:space="preserve">for PDCCH, number of OFDM symbols for PDCCH is </w:t>
      </w:r>
      <w:r w:rsidR="00C56833">
        <w:rPr>
          <w:rFonts w:ascii="Times" w:eastAsiaTheme="minorEastAsia" w:hAnsi="Times"/>
          <w:sz w:val="22"/>
          <w:szCs w:val="22"/>
        </w:rPr>
        <w:t>limit</w:t>
      </w:r>
      <w:r w:rsidR="001658BA">
        <w:rPr>
          <w:rFonts w:ascii="Times" w:eastAsiaTheme="minorEastAsia" w:hAnsi="Times" w:hint="eastAsia"/>
          <w:sz w:val="22"/>
          <w:szCs w:val="22"/>
        </w:rPr>
        <w:t>ed to</w:t>
      </w:r>
      <w:r w:rsidR="00B55318">
        <w:rPr>
          <w:rFonts w:ascii="Times" w:eastAsiaTheme="minorEastAsia" w:hAnsi="Times" w:hint="eastAsia"/>
          <w:sz w:val="22"/>
          <w:szCs w:val="22"/>
        </w:rPr>
        <w:t xml:space="preserve"> 1, 2, or 3 symbols. </w:t>
      </w:r>
      <w:r w:rsidR="001658BA">
        <w:rPr>
          <w:rFonts w:ascii="Times" w:eastAsiaTheme="minorEastAsia" w:hAnsi="Times" w:hint="eastAsia"/>
          <w:sz w:val="22"/>
          <w:szCs w:val="22"/>
        </w:rPr>
        <w:t xml:space="preserve">Therefore, </w:t>
      </w:r>
      <w:r w:rsidR="00C56833">
        <w:rPr>
          <w:rFonts w:ascii="Times" w:eastAsiaTheme="minorEastAsia" w:hAnsi="Times"/>
          <w:sz w:val="22"/>
          <w:szCs w:val="22"/>
        </w:rPr>
        <w:t xml:space="preserve">the </w:t>
      </w:r>
      <w:r w:rsidR="001658BA">
        <w:rPr>
          <w:rFonts w:ascii="Times" w:eastAsiaTheme="minorEastAsia" w:hAnsi="Times" w:hint="eastAsia"/>
          <w:sz w:val="22"/>
          <w:szCs w:val="22"/>
        </w:rPr>
        <w:t xml:space="preserve">extension of time domain </w:t>
      </w:r>
      <w:r w:rsidR="001658BA">
        <w:rPr>
          <w:rFonts w:ascii="Times" w:eastAsiaTheme="minorEastAsia" w:hAnsi="Times"/>
          <w:sz w:val="22"/>
          <w:szCs w:val="22"/>
        </w:rPr>
        <w:t>resource</w:t>
      </w:r>
      <w:r w:rsidR="001658BA">
        <w:rPr>
          <w:rFonts w:ascii="Times" w:eastAsiaTheme="minorEastAsia" w:hAnsi="Times" w:hint="eastAsia"/>
          <w:sz w:val="22"/>
          <w:szCs w:val="22"/>
        </w:rPr>
        <w:t xml:space="preserve">, e.g. introduce repetition, or aggregation for time domain </w:t>
      </w:r>
      <w:r w:rsidR="001658BA">
        <w:rPr>
          <w:rFonts w:ascii="Times" w:eastAsiaTheme="minorEastAsia" w:hAnsi="Times"/>
          <w:sz w:val="22"/>
          <w:szCs w:val="22"/>
        </w:rPr>
        <w:t>resource</w:t>
      </w:r>
      <w:r w:rsidR="001658BA">
        <w:rPr>
          <w:rFonts w:ascii="Times" w:eastAsiaTheme="minorEastAsia" w:hAnsi="Times" w:hint="eastAsia"/>
          <w:sz w:val="22"/>
          <w:szCs w:val="22"/>
        </w:rPr>
        <w:t>, or 4 or 6 OFDM symbols for PDCCH, may be considered.</w:t>
      </w:r>
    </w:p>
    <w:p w14:paraId="6F5C8BB7" w14:textId="77777777" w:rsidR="00D851DC" w:rsidRPr="0085440D" w:rsidRDefault="00D851DC" w:rsidP="00AA13F2">
      <w:pPr>
        <w:spacing w:afterLines="50" w:after="120"/>
        <w:rPr>
          <w:rFonts w:ascii="Times" w:eastAsiaTheme="minorEastAsia" w:hAnsi="Times"/>
          <w:sz w:val="22"/>
          <w:szCs w:val="22"/>
        </w:rPr>
      </w:pPr>
    </w:p>
    <w:p w14:paraId="2AAB74FD" w14:textId="774D6AB0" w:rsidR="00D851DC" w:rsidRPr="00845E4C" w:rsidRDefault="00D851DC" w:rsidP="00D851DC">
      <w:pPr>
        <w:spacing w:afterLines="50" w:after="120"/>
        <w:rPr>
          <w:rFonts w:ascii="Times" w:eastAsiaTheme="minorEastAsia" w:hAnsi="Times"/>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sidR="006D01F3">
        <w:rPr>
          <w:rFonts w:eastAsia="游明朝" w:hint="eastAsia"/>
          <w:b/>
          <w:sz w:val="22"/>
          <w:szCs w:val="22"/>
          <w:u w:val="single"/>
        </w:rPr>
        <w:t>5</w:t>
      </w:r>
      <w:r>
        <w:rPr>
          <w:rFonts w:eastAsia="游明朝" w:hint="eastAsia"/>
          <w:b/>
          <w:sz w:val="22"/>
          <w:szCs w:val="22"/>
        </w:rPr>
        <w:t xml:space="preserve">: </w:t>
      </w:r>
      <w:r w:rsidR="00845E4C">
        <w:rPr>
          <w:rFonts w:eastAsia="游明朝" w:hint="eastAsia"/>
          <w:b/>
          <w:sz w:val="22"/>
          <w:szCs w:val="22"/>
        </w:rPr>
        <w:t>E</w:t>
      </w:r>
      <w:r w:rsidR="00845E4C" w:rsidRPr="00845E4C">
        <w:rPr>
          <w:rFonts w:eastAsia="游明朝"/>
          <w:b/>
          <w:sz w:val="22"/>
          <w:szCs w:val="22"/>
        </w:rPr>
        <w:t>xtension of time domain resource</w:t>
      </w:r>
      <w:r w:rsidR="00845E4C">
        <w:rPr>
          <w:rFonts w:eastAsia="游明朝" w:hint="eastAsia"/>
          <w:b/>
          <w:sz w:val="22"/>
          <w:szCs w:val="22"/>
        </w:rPr>
        <w:t xml:space="preserve"> for PDCCH</w:t>
      </w:r>
      <w:r w:rsidR="00845E4C" w:rsidRPr="00845E4C">
        <w:rPr>
          <w:rFonts w:eastAsia="游明朝"/>
          <w:b/>
          <w:sz w:val="22"/>
          <w:szCs w:val="22"/>
        </w:rPr>
        <w:t>, e.g. introduce repetition, or aggregation for time domain resource, or 4 or 6 OFDM symbols for PDCCH, may be considered.</w:t>
      </w:r>
    </w:p>
    <w:p w14:paraId="1177271E" w14:textId="77777777" w:rsidR="00AA13F2" w:rsidRPr="001658BA" w:rsidRDefault="00AA13F2"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316485C" w14:textId="4032D9E1" w:rsidR="00D67066" w:rsidRDefault="00FE79AE" w:rsidP="00D67066">
      <w:pPr>
        <w:spacing w:afterLines="50" w:after="120"/>
        <w:jc w:val="both"/>
        <w:rPr>
          <w:rFonts w:eastAsiaTheme="minorEastAsia"/>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D67066">
        <w:rPr>
          <w:rFonts w:eastAsia="ＭＳ 明朝" w:hint="eastAsia"/>
          <w:sz w:val="22"/>
          <w:szCs w:val="22"/>
          <w:lang w:val="en-US"/>
        </w:rPr>
        <w:t xml:space="preserve">potential techniques for coverage </w:t>
      </w:r>
      <w:r w:rsidR="00D67066">
        <w:rPr>
          <w:rFonts w:eastAsia="ＭＳ 明朝"/>
          <w:sz w:val="22"/>
          <w:szCs w:val="22"/>
          <w:lang w:val="en-US"/>
        </w:rPr>
        <w:t>enactments</w:t>
      </w:r>
      <w:r w:rsidR="00D67066">
        <w:rPr>
          <w:rFonts w:eastAsia="ＭＳ 明朝" w:hint="eastAsia"/>
          <w:sz w:val="22"/>
          <w:szCs w:val="22"/>
          <w:lang w:val="en-US"/>
        </w:rPr>
        <w:t xml:space="preserve"> based on </w:t>
      </w:r>
      <w:r w:rsidR="00D67066">
        <w:rPr>
          <w:rFonts w:eastAsiaTheme="minorEastAsia" w:hint="eastAsia"/>
          <w:sz w:val="22"/>
          <w:szCs w:val="22"/>
          <w:lang w:val="en-US"/>
        </w:rPr>
        <w:t xml:space="preserve">our initial MCL evaluation results </w:t>
      </w:r>
      <w:r w:rsidR="00D67066">
        <w:rPr>
          <w:rFonts w:eastAsiaTheme="minorEastAsia"/>
          <w:sz w:val="22"/>
          <w:szCs w:val="22"/>
          <w:lang w:val="en-US"/>
        </w:rPr>
        <w:t>introduced</w:t>
      </w:r>
      <w:r w:rsidR="00D67066">
        <w:rPr>
          <w:rFonts w:eastAsiaTheme="minorEastAsia" w:hint="eastAsia"/>
          <w:sz w:val="22"/>
          <w:szCs w:val="22"/>
          <w:lang w:val="en-US"/>
        </w:rPr>
        <w:t xml:space="preserve"> in [2-3]. Based on the discussion we made following observations.</w:t>
      </w:r>
    </w:p>
    <w:p w14:paraId="30AB3A3C" w14:textId="77777777" w:rsidR="00D67066" w:rsidRPr="00D67066" w:rsidRDefault="00D67066" w:rsidP="00FE79AE">
      <w:pPr>
        <w:spacing w:afterLines="50" w:after="120"/>
        <w:jc w:val="both"/>
        <w:rPr>
          <w:rFonts w:eastAsia="ＭＳ 明朝"/>
          <w:sz w:val="22"/>
          <w:szCs w:val="22"/>
          <w:lang w:val="en-US"/>
        </w:rPr>
      </w:pPr>
    </w:p>
    <w:p w14:paraId="119E2BB1" w14:textId="7891878F" w:rsidR="00845E4C" w:rsidRPr="00845E4C" w:rsidRDefault="00845E4C" w:rsidP="00845E4C">
      <w:pPr>
        <w:pStyle w:val="aff6"/>
        <w:numPr>
          <w:ilvl w:val="0"/>
          <w:numId w:val="44"/>
        </w:numPr>
        <w:spacing w:afterLines="50" w:after="120"/>
        <w:ind w:leftChars="0"/>
        <w:jc w:val="both"/>
        <w:rPr>
          <w:sz w:val="22"/>
          <w:szCs w:val="22"/>
          <w:lang w:val="en-US"/>
        </w:rPr>
      </w:pPr>
      <w:r w:rsidRPr="00845E4C">
        <w:rPr>
          <w:rFonts w:hint="eastAsia"/>
          <w:sz w:val="22"/>
          <w:szCs w:val="22"/>
          <w:lang w:val="en-US"/>
        </w:rPr>
        <w:t xml:space="preserve">PUSCH for FR1 (VoIP and </w:t>
      </w:r>
      <w:proofErr w:type="spellStart"/>
      <w:r w:rsidRPr="00845E4C">
        <w:rPr>
          <w:rFonts w:hint="eastAsia"/>
          <w:sz w:val="22"/>
          <w:szCs w:val="22"/>
          <w:lang w:val="en-US"/>
        </w:rPr>
        <w:t>eMBB</w:t>
      </w:r>
      <w:proofErr w:type="spellEnd"/>
      <w:r w:rsidRPr="00845E4C">
        <w:rPr>
          <w:rFonts w:hint="eastAsia"/>
          <w:sz w:val="22"/>
          <w:szCs w:val="22"/>
          <w:lang w:val="en-US"/>
        </w:rPr>
        <w:t>) and FR2 (</w:t>
      </w:r>
      <w:proofErr w:type="spellStart"/>
      <w:r w:rsidRPr="00845E4C">
        <w:rPr>
          <w:rFonts w:hint="eastAsia"/>
          <w:sz w:val="22"/>
          <w:szCs w:val="22"/>
          <w:lang w:val="en-US"/>
        </w:rPr>
        <w:t>eMBB</w:t>
      </w:r>
      <w:proofErr w:type="spellEnd"/>
      <w:r w:rsidRPr="00845E4C">
        <w:rPr>
          <w:rFonts w:hint="eastAsia"/>
          <w:sz w:val="22"/>
          <w:szCs w:val="22"/>
          <w:lang w:val="en-US"/>
        </w:rPr>
        <w:t>)</w:t>
      </w:r>
    </w:p>
    <w:p w14:paraId="053D0EC3" w14:textId="77777777" w:rsidR="00845E4C" w:rsidRDefault="00845E4C" w:rsidP="00845E4C">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proofErr w:type="gramStart"/>
      <w:r>
        <w:rPr>
          <w:rFonts w:eastAsia="游明朝" w:hint="eastAsia"/>
          <w:b/>
          <w:sz w:val="22"/>
          <w:szCs w:val="22"/>
          <w:u w:val="single"/>
        </w:rPr>
        <w:t>1</w:t>
      </w:r>
      <w:r w:rsidRPr="005B7DC7">
        <w:rPr>
          <w:rFonts w:eastAsia="游明朝" w:hint="eastAsia"/>
          <w:b/>
          <w:sz w:val="22"/>
          <w:szCs w:val="22"/>
        </w:rPr>
        <w:t xml:space="preserve"> </w:t>
      </w:r>
      <w:r>
        <w:rPr>
          <w:rFonts w:eastAsia="游明朝" w:hint="eastAsia"/>
          <w:b/>
          <w:sz w:val="22"/>
          <w:szCs w:val="22"/>
        </w:rPr>
        <w:t>:</w:t>
      </w:r>
      <w:proofErr w:type="gramEnd"/>
      <w:r>
        <w:rPr>
          <w:rFonts w:eastAsia="游明朝" w:hint="eastAsia"/>
          <w:b/>
          <w:sz w:val="22"/>
          <w:szCs w:val="22"/>
        </w:rPr>
        <w:t xml:space="preserve"> H</w:t>
      </w:r>
      <w:r w:rsidRPr="00E733E5">
        <w:rPr>
          <w:rFonts w:eastAsia="游明朝"/>
          <w:b/>
          <w:sz w:val="22"/>
          <w:szCs w:val="22"/>
        </w:rPr>
        <w:t>igh PSD (small number of PRBs) with high coding rate may have advantage for coverage performance, and additional PRB unit with smaller number of subcarriers (e.g. half PRB with 6 subcarriers) may be one of the potential techniques for PUSCH/PDSCH for coverage enhancement.</w:t>
      </w:r>
    </w:p>
    <w:p w14:paraId="552D18D3" w14:textId="77777777" w:rsidR="00845E4C" w:rsidRPr="001D6909" w:rsidRDefault="00845E4C" w:rsidP="00845E4C">
      <w:pPr>
        <w:spacing w:afterLines="50" w:after="120"/>
        <w:jc w:val="both"/>
        <w:rPr>
          <w:rFonts w:ascii="Times" w:eastAsiaTheme="minorEastAsia" w:hAnsi="Times"/>
          <w:sz w:val="22"/>
          <w:szCs w:val="22"/>
          <w:lang w:val="en-US"/>
        </w:rPr>
      </w:pPr>
      <w:r>
        <w:rPr>
          <w:rFonts w:eastAsia="游明朝" w:hint="eastAsia"/>
          <w:b/>
          <w:sz w:val="22"/>
          <w:szCs w:val="22"/>
          <w:u w:val="single"/>
        </w:rPr>
        <w:t>Observation</w:t>
      </w:r>
      <w:r w:rsidRPr="001A2879">
        <w:rPr>
          <w:rFonts w:eastAsia="游明朝" w:hint="eastAsia"/>
          <w:b/>
          <w:sz w:val="22"/>
          <w:szCs w:val="22"/>
          <w:u w:val="single"/>
        </w:rPr>
        <w:t xml:space="preserve"> </w:t>
      </w:r>
      <w:proofErr w:type="gramStart"/>
      <w:r>
        <w:rPr>
          <w:rFonts w:eastAsia="游明朝" w:hint="eastAsia"/>
          <w:b/>
          <w:sz w:val="22"/>
          <w:szCs w:val="22"/>
          <w:u w:val="single"/>
        </w:rPr>
        <w:t>2</w:t>
      </w:r>
      <w:r w:rsidRPr="005B7DC7">
        <w:rPr>
          <w:rFonts w:eastAsia="游明朝" w:hint="eastAsia"/>
          <w:b/>
          <w:sz w:val="22"/>
          <w:szCs w:val="22"/>
        </w:rPr>
        <w:t xml:space="preserve"> </w:t>
      </w:r>
      <w:r>
        <w:rPr>
          <w:rFonts w:eastAsia="游明朝" w:hint="eastAsia"/>
          <w:b/>
          <w:sz w:val="22"/>
          <w:szCs w:val="22"/>
        </w:rPr>
        <w:t>:</w:t>
      </w:r>
      <w:proofErr w:type="gramEnd"/>
      <w:r>
        <w:rPr>
          <w:rFonts w:eastAsia="游明朝" w:hint="eastAsia"/>
          <w:b/>
          <w:sz w:val="22"/>
          <w:szCs w:val="22"/>
        </w:rPr>
        <w:t xml:space="preserve"> D</w:t>
      </w:r>
      <w:r w:rsidRPr="001D6909">
        <w:rPr>
          <w:rFonts w:eastAsia="游明朝"/>
          <w:b/>
          <w:sz w:val="22"/>
          <w:szCs w:val="22"/>
        </w:rPr>
        <w:t xml:space="preserve">enser DM-RS mapping (e.g. 2 for DM-RS symbol duration, and pos3 for additional DM-RS symbol position) </w:t>
      </w:r>
      <w:r>
        <w:rPr>
          <w:rFonts w:eastAsia="游明朝" w:hint="eastAsia"/>
          <w:b/>
          <w:sz w:val="22"/>
          <w:szCs w:val="22"/>
        </w:rPr>
        <w:t xml:space="preserve">may be </w:t>
      </w:r>
      <w:r w:rsidRPr="001D6909">
        <w:rPr>
          <w:rFonts w:eastAsia="游明朝"/>
          <w:b/>
          <w:sz w:val="22"/>
          <w:szCs w:val="22"/>
        </w:rPr>
        <w:t xml:space="preserve">expected for </w:t>
      </w:r>
      <w:r>
        <w:rPr>
          <w:rFonts w:eastAsia="游明朝" w:hint="eastAsia"/>
          <w:b/>
          <w:sz w:val="22"/>
          <w:szCs w:val="22"/>
        </w:rPr>
        <w:t xml:space="preserve">enhancement of </w:t>
      </w:r>
      <w:r w:rsidRPr="001D6909">
        <w:rPr>
          <w:rFonts w:eastAsia="游明朝"/>
          <w:b/>
          <w:sz w:val="22"/>
          <w:szCs w:val="22"/>
        </w:rPr>
        <w:t>coverage performance. On the other hand, it’s also considered that dense DM-RS reduces PUSCH/PDSCH resource.</w:t>
      </w:r>
    </w:p>
    <w:p w14:paraId="7BFED9D2" w14:textId="6413E0EA" w:rsidR="00845E4C" w:rsidRPr="001C1D0E" w:rsidRDefault="001C1D0E" w:rsidP="001C1D0E">
      <w:pPr>
        <w:pStyle w:val="aff6"/>
        <w:numPr>
          <w:ilvl w:val="0"/>
          <w:numId w:val="44"/>
        </w:numPr>
        <w:spacing w:afterLines="50" w:after="120"/>
        <w:ind w:leftChars="0"/>
        <w:jc w:val="both"/>
        <w:rPr>
          <w:sz w:val="22"/>
          <w:szCs w:val="22"/>
          <w:lang w:val="en-US"/>
        </w:rPr>
      </w:pPr>
      <w:r w:rsidRPr="001C1D0E">
        <w:rPr>
          <w:rFonts w:hint="eastAsia"/>
          <w:sz w:val="22"/>
          <w:szCs w:val="22"/>
          <w:lang w:val="en-US"/>
        </w:rPr>
        <w:t>PUCCH for FR2 (VoIP)</w:t>
      </w:r>
    </w:p>
    <w:p w14:paraId="28D0C10E" w14:textId="77777777" w:rsidR="00845E4C" w:rsidRDefault="00845E4C" w:rsidP="00845E4C">
      <w:pPr>
        <w:spacing w:afterLines="50" w:after="120"/>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proofErr w:type="gramStart"/>
      <w:r>
        <w:rPr>
          <w:rFonts w:eastAsia="游明朝" w:hint="eastAsia"/>
          <w:b/>
          <w:sz w:val="22"/>
          <w:szCs w:val="22"/>
          <w:u w:val="single"/>
        </w:rPr>
        <w:t>3</w:t>
      </w:r>
      <w:r w:rsidRPr="005B7DC7">
        <w:rPr>
          <w:rFonts w:eastAsia="游明朝" w:hint="eastAsia"/>
          <w:b/>
          <w:sz w:val="22"/>
          <w:szCs w:val="22"/>
        </w:rPr>
        <w:t xml:space="preserve"> </w:t>
      </w:r>
      <w:r>
        <w:rPr>
          <w:rFonts w:eastAsia="游明朝" w:hint="eastAsia"/>
          <w:b/>
          <w:sz w:val="22"/>
          <w:szCs w:val="22"/>
        </w:rPr>
        <w:t>:</w:t>
      </w:r>
      <w:proofErr w:type="gramEnd"/>
      <w:r>
        <w:rPr>
          <w:rFonts w:eastAsia="游明朝" w:hint="eastAsia"/>
          <w:b/>
          <w:sz w:val="22"/>
          <w:szCs w:val="22"/>
        </w:rPr>
        <w:t xml:space="preserve"> </w:t>
      </w:r>
      <w:r w:rsidRPr="00520646">
        <w:rPr>
          <w:rFonts w:eastAsia="游明朝"/>
          <w:b/>
          <w:sz w:val="22"/>
          <w:szCs w:val="22"/>
        </w:rPr>
        <w:t xml:space="preserve">Improvement of </w:t>
      </w:r>
      <w:r>
        <w:rPr>
          <w:rFonts w:eastAsia="游明朝" w:hint="eastAsia"/>
          <w:b/>
          <w:sz w:val="22"/>
          <w:szCs w:val="22"/>
        </w:rPr>
        <w:t>PUCCH format 0</w:t>
      </w:r>
      <w:r w:rsidRPr="00520646">
        <w:rPr>
          <w:rFonts w:eastAsia="游明朝"/>
          <w:b/>
          <w:sz w:val="22"/>
          <w:szCs w:val="22"/>
        </w:rPr>
        <w:t xml:space="preserve"> may be considered </w:t>
      </w:r>
      <w:r>
        <w:rPr>
          <w:rFonts w:eastAsia="游明朝" w:hint="eastAsia"/>
          <w:b/>
          <w:sz w:val="22"/>
          <w:szCs w:val="22"/>
        </w:rPr>
        <w:t xml:space="preserve">for FR2 VoIP, and repetition for format 0 may be one of the potential </w:t>
      </w:r>
      <w:r>
        <w:rPr>
          <w:rFonts w:eastAsia="游明朝"/>
          <w:b/>
          <w:sz w:val="22"/>
          <w:szCs w:val="22"/>
        </w:rPr>
        <w:t>techniques</w:t>
      </w:r>
      <w:r>
        <w:rPr>
          <w:rFonts w:eastAsia="游明朝" w:hint="eastAsia"/>
          <w:b/>
          <w:sz w:val="22"/>
          <w:szCs w:val="22"/>
        </w:rPr>
        <w:t xml:space="preserve">. </w:t>
      </w:r>
    </w:p>
    <w:p w14:paraId="7AF75A27" w14:textId="7249D382" w:rsidR="00845E4C" w:rsidRPr="001C1D0E" w:rsidRDefault="001C1D0E" w:rsidP="001C1D0E">
      <w:pPr>
        <w:pStyle w:val="aff6"/>
        <w:numPr>
          <w:ilvl w:val="0"/>
          <w:numId w:val="44"/>
        </w:numPr>
        <w:spacing w:afterLines="50" w:after="120"/>
        <w:ind w:leftChars="0"/>
        <w:jc w:val="both"/>
        <w:rPr>
          <w:sz w:val="22"/>
          <w:szCs w:val="22"/>
          <w:lang w:val="en-US"/>
        </w:rPr>
      </w:pPr>
      <w:r w:rsidRPr="001C1D0E">
        <w:rPr>
          <w:rFonts w:hint="eastAsia"/>
          <w:sz w:val="22"/>
          <w:szCs w:val="22"/>
          <w:lang w:val="en-US"/>
        </w:rPr>
        <w:t>PDCCH for FR1 and FR2 (VoIP)</w:t>
      </w:r>
    </w:p>
    <w:p w14:paraId="4F9E77E6" w14:textId="77777777" w:rsidR="00845E4C" w:rsidRDefault="00845E4C" w:rsidP="00845E4C">
      <w:pPr>
        <w:spacing w:afterLines="50" w:after="120"/>
        <w:jc w:val="both"/>
        <w:rPr>
          <w:rFonts w:eastAsia="游明朝"/>
          <w:b/>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proofErr w:type="gramStart"/>
      <w:r>
        <w:rPr>
          <w:rFonts w:eastAsia="游明朝" w:hint="eastAsia"/>
          <w:b/>
          <w:sz w:val="22"/>
          <w:szCs w:val="22"/>
          <w:u w:val="single"/>
        </w:rPr>
        <w:t>4</w:t>
      </w:r>
      <w:r w:rsidRPr="005B7DC7">
        <w:rPr>
          <w:rFonts w:eastAsia="游明朝" w:hint="eastAsia"/>
          <w:b/>
          <w:sz w:val="22"/>
          <w:szCs w:val="22"/>
        </w:rPr>
        <w:t xml:space="preserve"> </w:t>
      </w:r>
      <w:r>
        <w:rPr>
          <w:rFonts w:eastAsia="游明朝" w:hint="eastAsia"/>
          <w:b/>
          <w:sz w:val="22"/>
          <w:szCs w:val="22"/>
        </w:rPr>
        <w:t>:</w:t>
      </w:r>
      <w:proofErr w:type="gramEnd"/>
      <w:r>
        <w:rPr>
          <w:rFonts w:eastAsia="游明朝" w:hint="eastAsia"/>
          <w:b/>
          <w:sz w:val="22"/>
          <w:szCs w:val="22"/>
        </w:rPr>
        <w:t xml:space="preserve"> Smaller DCI </w:t>
      </w:r>
      <w:r>
        <w:rPr>
          <w:rFonts w:eastAsia="游明朝"/>
          <w:b/>
          <w:sz w:val="22"/>
          <w:szCs w:val="22"/>
        </w:rPr>
        <w:t>payload</w:t>
      </w:r>
      <w:r>
        <w:rPr>
          <w:rFonts w:eastAsia="游明朝" w:hint="eastAsia"/>
          <w:b/>
          <w:sz w:val="22"/>
          <w:szCs w:val="22"/>
        </w:rPr>
        <w:t xml:space="preserve"> size may be considered for </w:t>
      </w:r>
      <w:r>
        <w:rPr>
          <w:rFonts w:eastAsia="游明朝"/>
          <w:b/>
          <w:sz w:val="22"/>
          <w:szCs w:val="22"/>
        </w:rPr>
        <w:t>enhancement</w:t>
      </w:r>
      <w:r>
        <w:rPr>
          <w:rFonts w:eastAsia="游明朝" w:hint="eastAsia"/>
          <w:b/>
          <w:sz w:val="22"/>
          <w:szCs w:val="22"/>
        </w:rPr>
        <w:t xml:space="preserve"> of PDCCH performance for VoIP, e.g. number of MCS bits and/or FDRA bits can be reduced since the target scenario of the </w:t>
      </w:r>
      <w:r>
        <w:rPr>
          <w:rFonts w:eastAsia="游明朝"/>
          <w:b/>
          <w:sz w:val="22"/>
          <w:szCs w:val="22"/>
        </w:rPr>
        <w:t>enhancement</w:t>
      </w:r>
      <w:r>
        <w:rPr>
          <w:rFonts w:eastAsia="游明朝" w:hint="eastAsia"/>
          <w:b/>
          <w:sz w:val="22"/>
          <w:szCs w:val="22"/>
        </w:rPr>
        <w:t xml:space="preserve"> is for lower data rate transmission (e.g. VoIP).</w:t>
      </w:r>
    </w:p>
    <w:p w14:paraId="738D83E1" w14:textId="79717B90" w:rsidR="00520646" w:rsidRPr="00845E4C" w:rsidRDefault="00845E4C" w:rsidP="00845E4C">
      <w:pPr>
        <w:spacing w:afterLines="50" w:after="120"/>
        <w:rPr>
          <w:rFonts w:ascii="Times" w:eastAsiaTheme="minorEastAsia" w:hAnsi="Times"/>
          <w:sz w:val="22"/>
          <w:szCs w:val="22"/>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5</w:t>
      </w:r>
      <w:r w:rsidRPr="005B7DC7">
        <w:rPr>
          <w:rFonts w:eastAsia="游明朝" w:hint="eastAsia"/>
          <w:b/>
          <w:sz w:val="22"/>
          <w:szCs w:val="22"/>
        </w:rPr>
        <w:t xml:space="preserve"> </w:t>
      </w:r>
      <w:r>
        <w:rPr>
          <w:rFonts w:eastAsia="游明朝" w:hint="eastAsia"/>
          <w:b/>
          <w:sz w:val="22"/>
          <w:szCs w:val="22"/>
        </w:rPr>
        <w:t>: E</w:t>
      </w:r>
      <w:r w:rsidRPr="00845E4C">
        <w:rPr>
          <w:rFonts w:eastAsia="游明朝"/>
          <w:b/>
          <w:sz w:val="22"/>
          <w:szCs w:val="22"/>
        </w:rPr>
        <w:t>xtension of time domain resource</w:t>
      </w:r>
      <w:r>
        <w:rPr>
          <w:rFonts w:eastAsia="游明朝" w:hint="eastAsia"/>
          <w:b/>
          <w:sz w:val="22"/>
          <w:szCs w:val="22"/>
        </w:rPr>
        <w:t xml:space="preserve"> for PDCCH</w:t>
      </w:r>
      <w:r w:rsidRPr="00845E4C">
        <w:rPr>
          <w:rFonts w:eastAsia="游明朝"/>
          <w:b/>
          <w:sz w:val="22"/>
          <w:szCs w:val="22"/>
        </w:rPr>
        <w:t>, e.g. introduce repetition, or aggregation for time domain resource, or 4 or 6 OFDM symbols for PDCCH, may be considered.</w:t>
      </w:r>
    </w:p>
    <w:p w14:paraId="4ECEEB60" w14:textId="77777777" w:rsidR="00845E4C" w:rsidRPr="00845E4C" w:rsidRDefault="00845E4C"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6E315038" w14:textId="1F692266" w:rsidR="00E62471" w:rsidRPr="00395353" w:rsidRDefault="00E62471" w:rsidP="00EE6B80">
      <w:pPr>
        <w:pStyle w:val="aff6"/>
        <w:numPr>
          <w:ilvl w:val="0"/>
          <w:numId w:val="4"/>
        </w:numPr>
        <w:spacing w:afterLines="50" w:after="120"/>
        <w:ind w:leftChars="0"/>
        <w:jc w:val="both"/>
        <w:rPr>
          <w:sz w:val="22"/>
          <w:szCs w:val="22"/>
        </w:rPr>
      </w:pPr>
      <w:bookmarkStart w:id="2" w:name="_GoBack"/>
      <w:bookmarkEnd w:id="2"/>
      <w:r w:rsidRPr="00395353">
        <w:rPr>
          <w:rFonts w:hint="eastAsia"/>
          <w:sz w:val="22"/>
          <w:szCs w:val="22"/>
        </w:rPr>
        <w:t>3GPP, R1-200</w:t>
      </w:r>
      <w:r w:rsidR="00395353" w:rsidRPr="00395353">
        <w:rPr>
          <w:sz w:val="22"/>
          <w:szCs w:val="22"/>
        </w:rPr>
        <w:t>4424</w:t>
      </w:r>
      <w:r w:rsidRPr="00395353">
        <w:rPr>
          <w:rFonts w:hint="eastAsia"/>
          <w:sz w:val="22"/>
          <w:szCs w:val="22"/>
        </w:rPr>
        <w:t xml:space="preserve">, NTT DOCOMO, </w:t>
      </w:r>
      <w:r w:rsidRPr="00395353">
        <w:rPr>
          <w:sz w:val="22"/>
          <w:szCs w:val="22"/>
        </w:rPr>
        <w:t>“</w:t>
      </w:r>
      <w:r w:rsidR="00EE6B80" w:rsidRPr="00395353">
        <w:rPr>
          <w:sz w:val="22"/>
          <w:szCs w:val="22"/>
        </w:rPr>
        <w:t>Baseline coverage performance for FR1</w:t>
      </w:r>
      <w:r w:rsidRPr="00395353">
        <w:rPr>
          <w:sz w:val="22"/>
          <w:szCs w:val="22"/>
        </w:rPr>
        <w:t>,”</w:t>
      </w:r>
      <w:r w:rsidRPr="00395353">
        <w:rPr>
          <w:rFonts w:hint="eastAsia"/>
          <w:sz w:val="22"/>
          <w:szCs w:val="22"/>
        </w:rPr>
        <w:t xml:space="preserve"> May 2020.</w:t>
      </w:r>
    </w:p>
    <w:p w14:paraId="6C9DD38F" w14:textId="4D621165" w:rsidR="00E62471" w:rsidRPr="00395353" w:rsidRDefault="00E62471" w:rsidP="00EE6B80">
      <w:pPr>
        <w:pStyle w:val="aff6"/>
        <w:numPr>
          <w:ilvl w:val="0"/>
          <w:numId w:val="4"/>
        </w:numPr>
        <w:spacing w:afterLines="50" w:after="120"/>
        <w:ind w:leftChars="0"/>
        <w:jc w:val="both"/>
        <w:rPr>
          <w:sz w:val="22"/>
          <w:szCs w:val="22"/>
        </w:rPr>
      </w:pPr>
      <w:r w:rsidRPr="00395353">
        <w:rPr>
          <w:rFonts w:hint="eastAsia"/>
          <w:sz w:val="22"/>
          <w:szCs w:val="22"/>
        </w:rPr>
        <w:t>3GPP, R1-200</w:t>
      </w:r>
      <w:r w:rsidR="00395353" w:rsidRPr="00395353">
        <w:rPr>
          <w:sz w:val="22"/>
          <w:szCs w:val="22"/>
        </w:rPr>
        <w:t>4425</w:t>
      </w:r>
      <w:r w:rsidRPr="00395353">
        <w:rPr>
          <w:rFonts w:hint="eastAsia"/>
          <w:sz w:val="22"/>
          <w:szCs w:val="22"/>
        </w:rPr>
        <w:t xml:space="preserve">, NTT DOCOMO, </w:t>
      </w:r>
      <w:r w:rsidRPr="00395353">
        <w:rPr>
          <w:sz w:val="22"/>
          <w:szCs w:val="22"/>
        </w:rPr>
        <w:t>“</w:t>
      </w:r>
      <w:r w:rsidR="00EE6B80" w:rsidRPr="00395353">
        <w:rPr>
          <w:sz w:val="22"/>
          <w:szCs w:val="22"/>
        </w:rPr>
        <w:t>Baseline coverage performance for FR</w:t>
      </w:r>
      <w:r w:rsidR="00EE6B80" w:rsidRPr="00395353">
        <w:rPr>
          <w:rFonts w:hint="eastAsia"/>
          <w:sz w:val="22"/>
          <w:szCs w:val="22"/>
        </w:rPr>
        <w:t>2</w:t>
      </w:r>
      <w:r w:rsidRPr="00395353">
        <w:rPr>
          <w:sz w:val="22"/>
          <w:szCs w:val="22"/>
        </w:rPr>
        <w:t>,”</w:t>
      </w:r>
      <w:r w:rsidRPr="00395353">
        <w:rPr>
          <w:rFonts w:hint="eastAsia"/>
          <w:sz w:val="22"/>
          <w:szCs w:val="22"/>
        </w:rPr>
        <w:t xml:space="preserve"> May 2020.</w:t>
      </w:r>
    </w:p>
    <w:p w14:paraId="4150C856" w14:textId="1979A280" w:rsidR="000C42B2" w:rsidRPr="004A405E" w:rsidRDefault="00086751" w:rsidP="004A405E">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sidR="004420DF">
        <w:rPr>
          <w:rFonts w:eastAsia="ＭＳ 明朝" w:hint="eastAsia"/>
          <w:sz w:val="22"/>
        </w:rPr>
        <w:t>S</w:t>
      </w:r>
      <w:r>
        <w:rPr>
          <w:rFonts w:eastAsia="ＭＳ 明朝"/>
          <w:sz w:val="22"/>
        </w:rPr>
        <w:t>3</w:t>
      </w:r>
      <w:r w:rsidR="004420DF">
        <w:rPr>
          <w:rFonts w:eastAsia="ＭＳ 明朝" w:hint="eastAsia"/>
          <w:sz w:val="22"/>
        </w:rPr>
        <w:t>8</w:t>
      </w:r>
      <w:r>
        <w:rPr>
          <w:rFonts w:eastAsia="ＭＳ 明朝"/>
          <w:sz w:val="22"/>
        </w:rPr>
        <w:t>.</w:t>
      </w:r>
      <w:r w:rsidR="004420DF">
        <w:rPr>
          <w:rFonts w:eastAsia="ＭＳ 明朝" w:hint="eastAsia"/>
          <w:sz w:val="22"/>
        </w:rPr>
        <w:t>214</w:t>
      </w:r>
      <w:r>
        <w:rPr>
          <w:rFonts w:eastAsia="ＭＳ 明朝"/>
          <w:sz w:val="22"/>
        </w:rPr>
        <w:t xml:space="preserve"> v1</w:t>
      </w:r>
      <w:r w:rsidR="004420DF">
        <w:rPr>
          <w:rFonts w:eastAsia="ＭＳ 明朝" w:hint="eastAsia"/>
          <w:sz w:val="22"/>
        </w:rPr>
        <w:t>6</w:t>
      </w:r>
      <w:r>
        <w:rPr>
          <w:rFonts w:eastAsia="ＭＳ 明朝"/>
          <w:sz w:val="22"/>
        </w:rPr>
        <w:t>.</w:t>
      </w:r>
      <w:r w:rsidR="004420DF">
        <w:rPr>
          <w:rFonts w:eastAsia="ＭＳ 明朝" w:hint="eastAsia"/>
          <w:sz w:val="22"/>
        </w:rPr>
        <w:t>1</w:t>
      </w:r>
      <w:r>
        <w:rPr>
          <w:rFonts w:eastAsia="ＭＳ 明朝"/>
          <w:sz w:val="22"/>
        </w:rPr>
        <w:t xml:space="preserve">.0, </w:t>
      </w:r>
      <w:r w:rsidR="004420DF">
        <w:rPr>
          <w:rFonts w:eastAsia="ＭＳ 明朝" w:hint="eastAsia"/>
          <w:sz w:val="22"/>
        </w:rPr>
        <w:t>Apr.</w:t>
      </w:r>
      <w:r w:rsidR="004420DF">
        <w:rPr>
          <w:rFonts w:eastAsia="ＭＳ 明朝"/>
          <w:sz w:val="22"/>
        </w:rPr>
        <w:t xml:space="preserve"> 20</w:t>
      </w:r>
      <w:r w:rsidR="004420DF">
        <w:rPr>
          <w:rFonts w:eastAsia="ＭＳ 明朝" w:hint="eastAsia"/>
          <w:sz w:val="22"/>
        </w:rPr>
        <w:t>20</w:t>
      </w:r>
      <w:r>
        <w:rPr>
          <w:rFonts w:eastAsia="ＭＳ 明朝"/>
          <w:sz w:val="22"/>
        </w:rPr>
        <w:t>.</w:t>
      </w:r>
    </w:p>
    <w:sectPr w:rsidR="000C42B2" w:rsidRPr="004A405E">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F29CD" w14:textId="77777777" w:rsidR="009F3B90" w:rsidRDefault="009F3B90">
      <w:r>
        <w:separator/>
      </w:r>
    </w:p>
  </w:endnote>
  <w:endnote w:type="continuationSeparator" w:id="0">
    <w:p w14:paraId="177A9391" w14:textId="77777777" w:rsidR="009F3B90" w:rsidRDefault="009F3B90">
      <w:r>
        <w:continuationSeparator/>
      </w:r>
    </w:p>
  </w:endnote>
  <w:endnote w:type="continuationNotice" w:id="1">
    <w:p w14:paraId="2E8D40C1" w14:textId="77777777" w:rsidR="009F3B90" w:rsidRDefault="009F3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19442B7"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95353">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95353">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48C5F" w14:textId="77777777" w:rsidR="009F3B90" w:rsidRDefault="009F3B90">
      <w:r>
        <w:separator/>
      </w:r>
    </w:p>
  </w:footnote>
  <w:footnote w:type="continuationSeparator" w:id="0">
    <w:p w14:paraId="492C5EC3" w14:textId="77777777" w:rsidR="009F3B90" w:rsidRDefault="009F3B90">
      <w:r>
        <w:continuationSeparator/>
      </w:r>
    </w:p>
  </w:footnote>
  <w:footnote w:type="continuationNotice" w:id="1">
    <w:p w14:paraId="0DB94F82" w14:textId="77777777" w:rsidR="009F3B90" w:rsidRDefault="009F3B9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367493"/>
    <w:multiLevelType w:val="hybridMultilevel"/>
    <w:tmpl w:val="DCB000FC"/>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AC4FB4"/>
    <w:multiLevelType w:val="hybridMultilevel"/>
    <w:tmpl w:val="29A6128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03B8E"/>
    <w:multiLevelType w:val="hybridMultilevel"/>
    <w:tmpl w:val="005AC72E"/>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F97954"/>
    <w:multiLevelType w:val="hybridMultilevel"/>
    <w:tmpl w:val="B882D132"/>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2"/>
  </w:num>
  <w:num w:numId="4">
    <w:abstractNumId w:val="8"/>
  </w:num>
  <w:num w:numId="5">
    <w:abstractNumId w:val="42"/>
  </w:num>
  <w:num w:numId="6">
    <w:abstractNumId w:val="27"/>
  </w:num>
  <w:num w:numId="7">
    <w:abstractNumId w:val="4"/>
  </w:num>
  <w:num w:numId="8">
    <w:abstractNumId w:val="16"/>
  </w:num>
  <w:num w:numId="9">
    <w:abstractNumId w:val="34"/>
  </w:num>
  <w:num w:numId="10">
    <w:abstractNumId w:val="18"/>
  </w:num>
  <w:num w:numId="11">
    <w:abstractNumId w:val="35"/>
  </w:num>
  <w:num w:numId="12">
    <w:abstractNumId w:val="31"/>
  </w:num>
  <w:num w:numId="13">
    <w:abstractNumId w:val="0"/>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0"/>
  </w:num>
  <w:num w:numId="17">
    <w:abstractNumId w:val="41"/>
  </w:num>
  <w:num w:numId="18">
    <w:abstractNumId w:val="14"/>
    <w:lvlOverride w:ilvl="0">
      <w:startOverride w:val="1"/>
    </w:lvlOverride>
  </w:num>
  <w:num w:numId="19">
    <w:abstractNumId w:val="3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3"/>
  </w:num>
  <w:num w:numId="24">
    <w:abstractNumId w:val="3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11"/>
  </w:num>
  <w:num w:numId="29">
    <w:abstractNumId w:val="13"/>
  </w:num>
  <w:num w:numId="30">
    <w:abstractNumId w:val="9"/>
  </w:num>
  <w:num w:numId="31">
    <w:abstractNumId w:val="37"/>
  </w:num>
  <w:num w:numId="32">
    <w:abstractNumId w:val="5"/>
  </w:num>
  <w:num w:numId="33">
    <w:abstractNumId w:val="25"/>
  </w:num>
  <w:num w:numId="34">
    <w:abstractNumId w:val="32"/>
  </w:num>
  <w:num w:numId="35">
    <w:abstractNumId w:val="22"/>
  </w:num>
  <w:num w:numId="36">
    <w:abstractNumId w:val="7"/>
  </w:num>
  <w:num w:numId="37">
    <w:abstractNumId w:val="40"/>
  </w:num>
  <w:num w:numId="38">
    <w:abstractNumId w:val="6"/>
  </w:num>
  <w:num w:numId="39">
    <w:abstractNumId w:val="21"/>
  </w:num>
  <w:num w:numId="40">
    <w:abstractNumId w:val="39"/>
  </w:num>
  <w:num w:numId="41">
    <w:abstractNumId w:val="36"/>
  </w:num>
  <w:num w:numId="42">
    <w:abstractNumId w:val="26"/>
  </w:num>
  <w:num w:numId="43">
    <w:abstractNumId w:val="28"/>
  </w:num>
  <w:num w:numId="44">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7F22894-638E-44E0-8D15-398C3CEB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1542</Words>
  <Characters>8794</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6</cp:revision>
  <cp:lastPrinted>2017-08-09T04:40:00Z</cp:lastPrinted>
  <dcterms:created xsi:type="dcterms:W3CDTF">2020-05-15T04:07:00Z</dcterms:created>
  <dcterms:modified xsi:type="dcterms:W3CDTF">2020-05-15T06:32:00Z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